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E9" w:rsidRPr="00DE484D" w:rsidRDefault="00967BE9" w:rsidP="007C3135">
      <w:pPr>
        <w:rPr>
          <w:lang w:val="lt-LT"/>
        </w:rPr>
      </w:pPr>
    </w:p>
    <w:p w:rsidR="00DB638C" w:rsidRPr="00DE484D" w:rsidRDefault="00935B47" w:rsidP="00935B47">
      <w:pPr>
        <w:pStyle w:val="Default"/>
        <w:widowControl/>
        <w:tabs>
          <w:tab w:val="right" w:pos="10080"/>
        </w:tabs>
        <w:suppressAutoHyphens/>
        <w:spacing w:line="270" w:lineRule="exact"/>
        <w:rPr>
          <w:rFonts w:asciiTheme="minorHAnsi" w:hAnsiTheme="minorHAnsi" w:cstheme="minorHAnsi"/>
          <w:sz w:val="22"/>
          <w:szCs w:val="22"/>
          <w:lang w:val="lt-LT"/>
        </w:rPr>
      </w:pPr>
      <w:r w:rsidRPr="00DE484D">
        <w:rPr>
          <w:rFonts w:asciiTheme="minorHAnsi" w:eastAsia="MS Mincho" w:hAnsiTheme="minorHAnsi" w:cstheme="minorHAnsi"/>
          <w:bCs/>
          <w:sz w:val="22"/>
          <w:szCs w:val="22"/>
          <w:lang w:val="lt-LT" w:eastAsia="ar-SA"/>
        </w:rPr>
        <w:tab/>
      </w:r>
      <w:r w:rsidR="00DB638C" w:rsidRPr="00DE484D">
        <w:rPr>
          <w:rFonts w:asciiTheme="minorHAnsi" w:eastAsia="MS Mincho" w:hAnsiTheme="minorHAnsi" w:cstheme="minorHAnsi"/>
          <w:bCs/>
          <w:sz w:val="22"/>
          <w:szCs w:val="22"/>
          <w:lang w:val="lt-LT" w:eastAsia="ar-SA"/>
        </w:rPr>
        <w:t>Vilnius,  20</w:t>
      </w:r>
      <w:r w:rsidR="00E90B33" w:rsidRPr="00DE484D">
        <w:rPr>
          <w:rFonts w:asciiTheme="minorHAnsi" w:eastAsia="MS Mincho" w:hAnsiTheme="minorHAnsi" w:cstheme="minorHAnsi"/>
          <w:bCs/>
          <w:sz w:val="22"/>
          <w:szCs w:val="22"/>
          <w:lang w:val="lt-LT" w:eastAsia="ar-SA"/>
        </w:rPr>
        <w:t>20</w:t>
      </w:r>
      <w:r w:rsidR="00DB638C" w:rsidRPr="00DE484D">
        <w:rPr>
          <w:rFonts w:asciiTheme="minorHAnsi" w:eastAsia="MS Mincho" w:hAnsiTheme="minorHAnsi" w:cstheme="minorHAnsi"/>
          <w:bCs/>
          <w:sz w:val="22"/>
          <w:szCs w:val="22"/>
          <w:lang w:val="lt-LT" w:eastAsia="ar-SA"/>
        </w:rPr>
        <w:t xml:space="preserve"> m. </w:t>
      </w:r>
      <w:r w:rsidR="00E90B33" w:rsidRPr="00DE484D">
        <w:rPr>
          <w:rFonts w:asciiTheme="minorHAnsi" w:eastAsia="MS Mincho" w:hAnsiTheme="minorHAnsi" w:cstheme="minorHAnsi"/>
          <w:bCs/>
          <w:sz w:val="22"/>
          <w:szCs w:val="22"/>
          <w:lang w:val="lt-LT" w:eastAsia="ar-SA"/>
        </w:rPr>
        <w:t xml:space="preserve">kovo 9 </w:t>
      </w:r>
      <w:r w:rsidR="00DB638C" w:rsidRPr="00DE484D">
        <w:rPr>
          <w:rFonts w:asciiTheme="minorHAnsi" w:eastAsia="MS Mincho" w:hAnsiTheme="minorHAnsi" w:cstheme="minorHAnsi"/>
          <w:bCs/>
          <w:sz w:val="22"/>
          <w:szCs w:val="22"/>
          <w:lang w:val="lt-LT" w:eastAsia="ar-SA"/>
        </w:rPr>
        <w:t xml:space="preserve">d.  </w:t>
      </w:r>
    </w:p>
    <w:p w:rsidR="00DB638C" w:rsidRPr="00DE484D" w:rsidRDefault="00DB638C" w:rsidP="00DB638C">
      <w:pPr>
        <w:widowControl/>
        <w:suppressAutoHyphens/>
        <w:spacing w:line="270" w:lineRule="exact"/>
        <w:jc w:val="both"/>
        <w:rPr>
          <w:rFonts w:asciiTheme="minorHAnsi" w:hAnsiTheme="minorHAnsi" w:cstheme="minorHAnsi"/>
          <w:b/>
          <w:bCs/>
          <w:color w:val="000000"/>
          <w:sz w:val="26"/>
          <w:szCs w:val="26"/>
          <w:lang w:val="lt-LT"/>
        </w:rPr>
      </w:pPr>
    </w:p>
    <w:p w:rsidR="00935B47" w:rsidRPr="00DE484D" w:rsidRDefault="00935B47" w:rsidP="00DB638C">
      <w:pPr>
        <w:widowControl/>
        <w:suppressAutoHyphens/>
        <w:spacing w:line="270" w:lineRule="exact"/>
        <w:jc w:val="center"/>
        <w:rPr>
          <w:rFonts w:asciiTheme="minorHAnsi" w:hAnsiTheme="minorHAnsi" w:cstheme="minorHAnsi"/>
          <w:b/>
          <w:bCs/>
          <w:color w:val="44546A" w:themeColor="text2"/>
          <w:sz w:val="26"/>
          <w:szCs w:val="26"/>
          <w:lang w:val="lt-LT"/>
        </w:rPr>
      </w:pPr>
    </w:p>
    <w:p w:rsidR="004D4A34" w:rsidRPr="00DE484D" w:rsidRDefault="00882207" w:rsidP="00935B47">
      <w:pPr>
        <w:widowControl/>
        <w:suppressAutoHyphens/>
        <w:spacing w:line="270" w:lineRule="exact"/>
        <w:jc w:val="center"/>
        <w:rPr>
          <w:rFonts w:asciiTheme="minorHAnsi" w:hAnsiTheme="minorHAnsi" w:cstheme="minorHAnsi"/>
          <w:b/>
          <w:bCs/>
          <w:lang w:val="lt-LT"/>
        </w:rPr>
      </w:pPr>
      <w:proofErr w:type="spellStart"/>
      <w:r w:rsidRPr="00DE484D">
        <w:rPr>
          <w:rFonts w:asciiTheme="minorHAnsi" w:hAnsiTheme="minorHAnsi" w:cstheme="minorHAnsi"/>
          <w:b/>
          <w:bCs/>
          <w:color w:val="2E74B5" w:themeColor="accent5" w:themeShade="BF"/>
          <w:sz w:val="28"/>
          <w:szCs w:val="28"/>
          <w:lang w:val="lt-LT"/>
        </w:rPr>
        <w:t>Koronavirus</w:t>
      </w:r>
      <w:r w:rsidR="00E0169D" w:rsidRPr="00DE484D">
        <w:rPr>
          <w:rFonts w:asciiTheme="minorHAnsi" w:hAnsiTheme="minorHAnsi" w:cstheme="minorHAnsi"/>
          <w:b/>
          <w:bCs/>
          <w:color w:val="2E74B5" w:themeColor="accent5" w:themeShade="BF"/>
          <w:sz w:val="28"/>
          <w:szCs w:val="28"/>
          <w:lang w:val="lt-LT"/>
        </w:rPr>
        <w:t>as</w:t>
      </w:r>
      <w:proofErr w:type="spellEnd"/>
      <w:r w:rsidR="00E0169D" w:rsidRPr="00DE484D">
        <w:rPr>
          <w:rFonts w:asciiTheme="minorHAnsi" w:hAnsiTheme="minorHAnsi" w:cstheme="minorHAnsi"/>
          <w:b/>
          <w:bCs/>
          <w:color w:val="2E74B5" w:themeColor="accent5" w:themeShade="BF"/>
          <w:sz w:val="28"/>
          <w:szCs w:val="28"/>
          <w:lang w:val="lt-LT"/>
        </w:rPr>
        <w:t xml:space="preserve"> Lietuvos gamintojams žalos sukels mažiau, nei Baltijos kaimynėms</w:t>
      </w:r>
      <w:r w:rsidR="00E0169D" w:rsidRPr="00DE484D">
        <w:rPr>
          <w:rFonts w:asciiTheme="minorHAnsi" w:hAnsiTheme="minorHAnsi" w:cstheme="minorHAnsi"/>
          <w:b/>
          <w:bCs/>
          <w:color w:val="2E74B5" w:themeColor="accent5" w:themeShade="BF"/>
          <w:sz w:val="32"/>
          <w:szCs w:val="32"/>
          <w:lang w:val="lt-LT"/>
        </w:rPr>
        <w:br/>
        <w:t xml:space="preserve"> </w:t>
      </w:r>
      <w:r w:rsidR="004D4A34" w:rsidRPr="00DE484D">
        <w:rPr>
          <w:rFonts w:asciiTheme="minorHAnsi" w:hAnsiTheme="minorHAnsi" w:cstheme="minorHAnsi"/>
          <w:b/>
          <w:bCs/>
          <w:lang w:val="lt-LT"/>
        </w:rPr>
        <w:t xml:space="preserve">„Coface“ ekonomistas aiškina, kurie sektoriai labiausiai priklauso nuo </w:t>
      </w:r>
      <w:r w:rsidR="00D91A6B" w:rsidRPr="00DE484D">
        <w:rPr>
          <w:rFonts w:asciiTheme="minorHAnsi" w:hAnsiTheme="minorHAnsi" w:cstheme="minorHAnsi"/>
          <w:b/>
          <w:bCs/>
          <w:lang w:val="lt-LT"/>
        </w:rPr>
        <w:t>tiekimo iš Kinijos</w:t>
      </w:r>
    </w:p>
    <w:p w:rsidR="00935B47" w:rsidRPr="00DE484D" w:rsidRDefault="00935B47" w:rsidP="00DB638C">
      <w:pPr>
        <w:widowControl/>
        <w:suppressAutoHyphens/>
        <w:spacing w:line="270" w:lineRule="exact"/>
        <w:jc w:val="center"/>
        <w:rPr>
          <w:rFonts w:asciiTheme="minorHAnsi" w:hAnsiTheme="minorHAnsi" w:cstheme="minorHAnsi"/>
          <w:b/>
          <w:bCs/>
          <w:lang w:val="lt-LT"/>
        </w:rPr>
      </w:pPr>
    </w:p>
    <w:p w:rsidR="00E0169D" w:rsidRPr="00DE484D" w:rsidRDefault="00D91A6B" w:rsidP="00D91A6B">
      <w:pPr>
        <w:jc w:val="both"/>
        <w:rPr>
          <w:rFonts w:asciiTheme="minorHAnsi" w:hAnsiTheme="minorHAnsi" w:cstheme="minorHAnsi"/>
          <w:b/>
          <w:bCs/>
          <w:sz w:val="22"/>
          <w:szCs w:val="22"/>
          <w:lang w:val="lt-LT"/>
        </w:rPr>
      </w:pPr>
      <w:r w:rsidRPr="00DE484D">
        <w:rPr>
          <w:rFonts w:asciiTheme="minorHAnsi" w:hAnsiTheme="minorHAnsi" w:cstheme="minorHAnsi"/>
          <w:b/>
          <w:bCs/>
          <w:sz w:val="22"/>
          <w:szCs w:val="22"/>
          <w:lang w:val="lt-LT"/>
        </w:rPr>
        <w:t xml:space="preserve">Tarptautinės rizikų valdymo ir prekinio kredito draudimo bendrovės „Coface“ ekonomisto </w:t>
      </w:r>
      <w:proofErr w:type="spellStart"/>
      <w:r w:rsidRPr="00DE484D">
        <w:rPr>
          <w:rFonts w:asciiTheme="minorHAnsi" w:hAnsiTheme="minorHAnsi" w:cstheme="minorHAnsi"/>
          <w:b/>
          <w:bCs/>
          <w:sz w:val="22"/>
          <w:szCs w:val="22"/>
          <w:lang w:val="lt-LT"/>
        </w:rPr>
        <w:t>Gžegožo</w:t>
      </w:r>
      <w:proofErr w:type="spellEnd"/>
      <w:r w:rsidRPr="00DE484D">
        <w:rPr>
          <w:rFonts w:asciiTheme="minorHAnsi" w:hAnsiTheme="minorHAnsi" w:cstheme="minorHAnsi"/>
          <w:b/>
          <w:bCs/>
          <w:sz w:val="22"/>
          <w:szCs w:val="22"/>
          <w:lang w:val="lt-LT"/>
        </w:rPr>
        <w:t xml:space="preserve">  </w:t>
      </w:r>
      <w:proofErr w:type="spellStart"/>
      <w:r w:rsidRPr="00DE484D">
        <w:rPr>
          <w:rFonts w:asciiTheme="minorHAnsi" w:hAnsiTheme="minorHAnsi" w:cstheme="minorHAnsi"/>
          <w:b/>
          <w:bCs/>
          <w:sz w:val="22"/>
          <w:szCs w:val="22"/>
          <w:lang w:val="lt-LT"/>
        </w:rPr>
        <w:t>Sielevičiaus</w:t>
      </w:r>
      <w:proofErr w:type="spellEnd"/>
      <w:r w:rsidRPr="00DE484D">
        <w:rPr>
          <w:rFonts w:asciiTheme="minorHAnsi" w:hAnsiTheme="minorHAnsi" w:cstheme="minorHAnsi"/>
          <w:b/>
          <w:bCs/>
          <w:sz w:val="22"/>
          <w:szCs w:val="22"/>
          <w:lang w:val="lt-LT"/>
        </w:rPr>
        <w:t xml:space="preserve"> (Grzegorz </w:t>
      </w:r>
      <w:proofErr w:type="spellStart"/>
      <w:r w:rsidRPr="00DE484D">
        <w:rPr>
          <w:rFonts w:asciiTheme="minorHAnsi" w:hAnsiTheme="minorHAnsi" w:cstheme="minorHAnsi"/>
          <w:b/>
          <w:bCs/>
          <w:sz w:val="22"/>
          <w:szCs w:val="22"/>
          <w:lang w:val="lt-LT"/>
        </w:rPr>
        <w:t>Sielewitcz</w:t>
      </w:r>
      <w:proofErr w:type="spellEnd"/>
      <w:r w:rsidRPr="00DE484D">
        <w:rPr>
          <w:rFonts w:asciiTheme="minorHAnsi" w:hAnsiTheme="minorHAnsi" w:cstheme="minorHAnsi"/>
          <w:b/>
          <w:bCs/>
          <w:sz w:val="22"/>
          <w:szCs w:val="22"/>
          <w:lang w:val="lt-LT"/>
        </w:rPr>
        <w:t xml:space="preserve">) vertinimu, </w:t>
      </w:r>
      <w:proofErr w:type="spellStart"/>
      <w:r w:rsidRPr="00DE484D">
        <w:rPr>
          <w:rFonts w:asciiTheme="minorHAnsi" w:hAnsiTheme="minorHAnsi" w:cstheme="minorHAnsi"/>
          <w:b/>
          <w:bCs/>
          <w:sz w:val="22"/>
          <w:szCs w:val="22"/>
          <w:lang w:val="lt-LT"/>
        </w:rPr>
        <w:t>koronaviruso</w:t>
      </w:r>
      <w:proofErr w:type="spellEnd"/>
      <w:r w:rsidRPr="00DE484D">
        <w:rPr>
          <w:rFonts w:asciiTheme="minorHAnsi" w:hAnsiTheme="minorHAnsi" w:cstheme="minorHAnsi"/>
          <w:b/>
          <w:bCs/>
          <w:sz w:val="22"/>
          <w:szCs w:val="22"/>
          <w:lang w:val="lt-LT"/>
        </w:rPr>
        <w:t xml:space="preserve"> </w:t>
      </w:r>
      <w:r w:rsidR="00E0169D" w:rsidRPr="00DE484D">
        <w:rPr>
          <w:rFonts w:asciiTheme="minorHAnsi" w:hAnsiTheme="minorHAnsi" w:cstheme="minorHAnsi"/>
          <w:b/>
          <w:bCs/>
          <w:sz w:val="22"/>
          <w:szCs w:val="22"/>
          <w:lang w:val="lt-LT"/>
        </w:rPr>
        <w:t xml:space="preserve">ataka </w:t>
      </w:r>
      <w:r w:rsidRPr="00DE484D">
        <w:rPr>
          <w:rFonts w:asciiTheme="minorHAnsi" w:hAnsiTheme="minorHAnsi" w:cstheme="minorHAnsi"/>
          <w:b/>
          <w:bCs/>
          <w:sz w:val="22"/>
          <w:szCs w:val="22"/>
          <w:lang w:val="lt-LT"/>
        </w:rPr>
        <w:t>turės įtakos įva</w:t>
      </w:r>
      <w:r w:rsidR="00E0169D" w:rsidRPr="00DE484D">
        <w:rPr>
          <w:rFonts w:asciiTheme="minorHAnsi" w:hAnsiTheme="minorHAnsi" w:cstheme="minorHAnsi"/>
          <w:b/>
          <w:bCs/>
          <w:sz w:val="22"/>
          <w:szCs w:val="22"/>
          <w:lang w:val="lt-LT"/>
        </w:rPr>
        <w:t xml:space="preserve">irių </w:t>
      </w:r>
      <w:r w:rsidRPr="00DE484D">
        <w:rPr>
          <w:rFonts w:asciiTheme="minorHAnsi" w:hAnsiTheme="minorHAnsi" w:cstheme="minorHAnsi"/>
          <w:b/>
          <w:bCs/>
          <w:sz w:val="22"/>
          <w:szCs w:val="22"/>
          <w:lang w:val="lt-LT"/>
        </w:rPr>
        <w:t>šalių ekonomikoms</w:t>
      </w:r>
      <w:r w:rsidR="002D3040" w:rsidRPr="00DE484D">
        <w:rPr>
          <w:rFonts w:asciiTheme="minorHAnsi" w:hAnsiTheme="minorHAnsi" w:cstheme="minorHAnsi"/>
          <w:b/>
          <w:bCs/>
          <w:sz w:val="22"/>
          <w:szCs w:val="22"/>
          <w:lang w:val="lt-LT"/>
        </w:rPr>
        <w:t>, ta</w:t>
      </w:r>
      <w:r w:rsidR="00E0169D" w:rsidRPr="00DE484D">
        <w:rPr>
          <w:rFonts w:asciiTheme="minorHAnsi" w:hAnsiTheme="minorHAnsi" w:cstheme="minorHAnsi"/>
          <w:b/>
          <w:bCs/>
          <w:sz w:val="22"/>
          <w:szCs w:val="22"/>
          <w:lang w:val="lt-LT"/>
        </w:rPr>
        <w:t xml:space="preserve">rp jų – visoms Baltijos šalims. Jų gamyba skirtingai priklauso nuo importo iš Kinijos, o poveikis Lietuvai turėtų būti mažesnis, nei kaimynių ekonomikoms. </w:t>
      </w:r>
    </w:p>
    <w:p w:rsidR="00D91A6B" w:rsidRPr="00DE484D" w:rsidRDefault="00D91A6B" w:rsidP="008B7495">
      <w:pPr>
        <w:widowControl/>
        <w:suppressAutoHyphens/>
        <w:spacing w:line="270" w:lineRule="exact"/>
        <w:rPr>
          <w:rFonts w:asciiTheme="minorHAnsi" w:hAnsiTheme="minorHAnsi" w:cstheme="minorHAnsi"/>
          <w:b/>
          <w:bCs/>
          <w:color w:val="44546A" w:themeColor="text2"/>
          <w:sz w:val="22"/>
          <w:szCs w:val="22"/>
          <w:lang w:val="lt-LT"/>
        </w:rPr>
      </w:pPr>
    </w:p>
    <w:p w:rsidR="00935B47" w:rsidRPr="00DE484D" w:rsidRDefault="005F4850" w:rsidP="00935B47">
      <w:pPr>
        <w:widowControl/>
        <w:jc w:val="both"/>
        <w:rPr>
          <w:rFonts w:asciiTheme="minorHAnsi" w:eastAsia="Arial Unicode MS" w:hAnsiTheme="minorHAnsi" w:cstheme="minorHAnsi"/>
          <w:bCs/>
          <w:color w:val="212121"/>
          <w:sz w:val="22"/>
          <w:szCs w:val="22"/>
          <w:lang w:val="lt-LT"/>
        </w:rPr>
      </w:pPr>
      <w:r w:rsidRPr="00DE484D">
        <w:rPr>
          <w:rFonts w:asciiTheme="minorHAnsi" w:eastAsia="Arial Unicode MS" w:hAnsiTheme="minorHAnsi" w:cstheme="minorHAnsi"/>
          <w:bCs/>
          <w:color w:val="212121"/>
          <w:sz w:val="22"/>
          <w:szCs w:val="22"/>
          <w:lang w:val="lt-LT"/>
        </w:rPr>
        <w:t>„Coface“ ekspertas teigia, kad n</w:t>
      </w:r>
      <w:r w:rsidR="00935B47" w:rsidRPr="00DE484D">
        <w:rPr>
          <w:rFonts w:asciiTheme="minorHAnsi" w:eastAsia="Arial Unicode MS" w:hAnsiTheme="minorHAnsi" w:cstheme="minorHAnsi"/>
          <w:bCs/>
          <w:color w:val="212121"/>
          <w:sz w:val="22"/>
          <w:szCs w:val="22"/>
          <w:lang w:val="lt-LT"/>
        </w:rPr>
        <w:t xml:space="preserve">uolat kintant informacijai apie </w:t>
      </w:r>
      <w:proofErr w:type="spellStart"/>
      <w:r w:rsidR="00935B47" w:rsidRPr="00DE484D">
        <w:rPr>
          <w:rFonts w:asciiTheme="minorHAnsi" w:eastAsia="Arial Unicode MS" w:hAnsiTheme="minorHAnsi" w:cstheme="minorHAnsi"/>
          <w:bCs/>
          <w:color w:val="212121"/>
          <w:sz w:val="22"/>
          <w:szCs w:val="22"/>
          <w:lang w:val="lt-LT"/>
        </w:rPr>
        <w:t>koronaviruso</w:t>
      </w:r>
      <w:proofErr w:type="spellEnd"/>
      <w:r w:rsidR="00935B47" w:rsidRPr="00DE484D">
        <w:rPr>
          <w:rFonts w:asciiTheme="minorHAnsi" w:eastAsia="Arial Unicode MS" w:hAnsiTheme="minorHAnsi" w:cstheme="minorHAnsi"/>
          <w:bCs/>
          <w:color w:val="212121"/>
          <w:sz w:val="22"/>
          <w:szCs w:val="22"/>
          <w:lang w:val="lt-LT"/>
        </w:rPr>
        <w:t xml:space="preserve"> plitimą</w:t>
      </w:r>
      <w:r w:rsidRPr="00DE484D">
        <w:rPr>
          <w:rFonts w:asciiTheme="minorHAnsi" w:eastAsia="Arial Unicode MS" w:hAnsiTheme="minorHAnsi" w:cstheme="minorHAnsi"/>
          <w:bCs/>
          <w:color w:val="212121"/>
          <w:sz w:val="22"/>
          <w:szCs w:val="22"/>
          <w:lang w:val="lt-LT"/>
        </w:rPr>
        <w:t xml:space="preserve"> </w:t>
      </w:r>
      <w:r w:rsidR="00935B47" w:rsidRPr="00DE484D">
        <w:rPr>
          <w:rFonts w:asciiTheme="minorHAnsi" w:eastAsia="Arial Unicode MS" w:hAnsiTheme="minorHAnsi" w:cstheme="minorHAnsi"/>
          <w:bCs/>
          <w:color w:val="212121"/>
          <w:sz w:val="22"/>
          <w:szCs w:val="22"/>
          <w:lang w:val="lt-LT"/>
        </w:rPr>
        <w:t>dar sunku tiksliai įvertinti, koks bus 19-COVID</w:t>
      </w:r>
      <w:r w:rsidRPr="00DE484D">
        <w:rPr>
          <w:rFonts w:asciiTheme="minorHAnsi" w:eastAsia="Arial Unicode MS" w:hAnsiTheme="minorHAnsi" w:cstheme="minorHAnsi"/>
          <w:bCs/>
          <w:color w:val="212121"/>
          <w:sz w:val="22"/>
          <w:szCs w:val="22"/>
          <w:lang w:val="lt-LT"/>
        </w:rPr>
        <w:t xml:space="preserve"> </w:t>
      </w:r>
      <w:r w:rsidR="00E3210B" w:rsidRPr="00DE484D">
        <w:rPr>
          <w:rFonts w:asciiTheme="minorHAnsi" w:eastAsia="Arial Unicode MS" w:hAnsiTheme="minorHAnsi" w:cstheme="minorHAnsi"/>
          <w:bCs/>
          <w:color w:val="212121"/>
          <w:sz w:val="22"/>
          <w:szCs w:val="22"/>
          <w:lang w:val="lt-LT"/>
        </w:rPr>
        <w:t xml:space="preserve">masinio </w:t>
      </w:r>
      <w:r w:rsidRPr="00DE484D">
        <w:rPr>
          <w:rFonts w:asciiTheme="minorHAnsi" w:eastAsia="Arial Unicode MS" w:hAnsiTheme="minorHAnsi" w:cstheme="minorHAnsi"/>
          <w:bCs/>
          <w:color w:val="212121"/>
          <w:sz w:val="22"/>
          <w:szCs w:val="22"/>
          <w:lang w:val="lt-LT"/>
        </w:rPr>
        <w:t>susirgimo</w:t>
      </w:r>
      <w:r w:rsidR="00935B47" w:rsidRPr="00DE484D">
        <w:rPr>
          <w:rFonts w:asciiTheme="minorHAnsi" w:eastAsia="Arial Unicode MS" w:hAnsiTheme="minorHAnsi" w:cstheme="minorHAnsi"/>
          <w:bCs/>
          <w:color w:val="212121"/>
          <w:sz w:val="22"/>
          <w:szCs w:val="22"/>
          <w:lang w:val="lt-LT"/>
        </w:rPr>
        <w:t xml:space="preserve"> poveikis</w:t>
      </w:r>
      <w:r w:rsidRPr="00DE484D">
        <w:rPr>
          <w:rFonts w:asciiTheme="minorHAnsi" w:eastAsia="Arial Unicode MS" w:hAnsiTheme="minorHAnsi" w:cstheme="minorHAnsi"/>
          <w:bCs/>
          <w:color w:val="212121"/>
          <w:sz w:val="22"/>
          <w:szCs w:val="22"/>
          <w:lang w:val="lt-LT"/>
        </w:rPr>
        <w:t xml:space="preserve"> </w:t>
      </w:r>
      <w:r w:rsidR="00935B47" w:rsidRPr="00DE484D">
        <w:rPr>
          <w:rFonts w:asciiTheme="minorHAnsi" w:eastAsia="Arial Unicode MS" w:hAnsiTheme="minorHAnsi" w:cstheme="minorHAnsi"/>
          <w:bCs/>
          <w:color w:val="212121"/>
          <w:sz w:val="22"/>
          <w:szCs w:val="22"/>
          <w:lang w:val="lt-LT"/>
        </w:rPr>
        <w:t xml:space="preserve">konkrečioms pasaulio ekonomikoms. Tačiau aišku viena: ši situacija neabejotinai turės įtakos pasaulio BVP augimui, o labiausiai – </w:t>
      </w:r>
      <w:r w:rsidR="002D3040" w:rsidRPr="00DE484D">
        <w:rPr>
          <w:rFonts w:asciiTheme="minorHAnsi" w:eastAsia="Arial Unicode MS" w:hAnsiTheme="minorHAnsi" w:cstheme="minorHAnsi"/>
          <w:bCs/>
          <w:color w:val="212121"/>
          <w:sz w:val="22"/>
          <w:szCs w:val="22"/>
          <w:lang w:val="lt-LT"/>
        </w:rPr>
        <w:t xml:space="preserve">pačios </w:t>
      </w:r>
      <w:r w:rsidR="00935B47" w:rsidRPr="00DE484D">
        <w:rPr>
          <w:rFonts w:asciiTheme="minorHAnsi" w:eastAsia="Arial Unicode MS" w:hAnsiTheme="minorHAnsi" w:cstheme="minorHAnsi"/>
          <w:bCs/>
          <w:color w:val="212121"/>
          <w:sz w:val="22"/>
          <w:szCs w:val="22"/>
          <w:lang w:val="lt-LT"/>
        </w:rPr>
        <w:t>Kinijos, pasižyminči</w:t>
      </w:r>
      <w:r w:rsidR="002D3040" w:rsidRPr="00DE484D">
        <w:rPr>
          <w:rFonts w:asciiTheme="minorHAnsi" w:eastAsia="Arial Unicode MS" w:hAnsiTheme="minorHAnsi" w:cstheme="minorHAnsi"/>
          <w:bCs/>
          <w:color w:val="212121"/>
          <w:sz w:val="22"/>
          <w:szCs w:val="22"/>
          <w:lang w:val="lt-LT"/>
        </w:rPr>
        <w:t xml:space="preserve">os </w:t>
      </w:r>
      <w:r w:rsidR="00935B47" w:rsidRPr="00DE484D">
        <w:rPr>
          <w:rFonts w:asciiTheme="minorHAnsi" w:eastAsia="Arial Unicode MS" w:hAnsiTheme="minorHAnsi" w:cstheme="minorHAnsi"/>
          <w:bCs/>
          <w:color w:val="212121"/>
          <w:sz w:val="22"/>
          <w:szCs w:val="22"/>
          <w:lang w:val="lt-LT"/>
        </w:rPr>
        <w:t xml:space="preserve">tiek savo ekonomikos dydžiu, tiek jos įtaka globaliam pasaulio ūkiui.  </w:t>
      </w:r>
    </w:p>
    <w:p w:rsidR="00D91A6B" w:rsidRPr="00DE484D" w:rsidRDefault="00D91A6B" w:rsidP="00935B47">
      <w:pPr>
        <w:widowControl/>
        <w:jc w:val="both"/>
        <w:rPr>
          <w:rFonts w:asciiTheme="minorHAnsi" w:eastAsia="Arial Unicode MS" w:hAnsiTheme="minorHAnsi" w:cstheme="minorHAnsi"/>
          <w:bCs/>
          <w:color w:val="212121"/>
          <w:sz w:val="22"/>
          <w:szCs w:val="22"/>
          <w:lang w:val="lt-LT"/>
        </w:rPr>
      </w:pPr>
    </w:p>
    <w:p w:rsidR="00935B47" w:rsidRPr="00DE484D" w:rsidRDefault="00935B47" w:rsidP="00935B47">
      <w:pPr>
        <w:widowControl/>
        <w:jc w:val="both"/>
        <w:rPr>
          <w:rFonts w:asciiTheme="minorHAnsi" w:eastAsia="Arial Unicode MS" w:hAnsiTheme="minorHAnsi" w:cstheme="minorHAnsi"/>
          <w:bCs/>
          <w:color w:val="212121"/>
          <w:sz w:val="22"/>
          <w:szCs w:val="22"/>
          <w:lang w:val="lt-LT"/>
        </w:rPr>
      </w:pPr>
      <w:r w:rsidRPr="00DE484D">
        <w:rPr>
          <w:rFonts w:asciiTheme="minorHAnsi" w:eastAsia="Arial Unicode MS" w:hAnsiTheme="minorHAnsi" w:cstheme="minorHAnsi"/>
          <w:bCs/>
          <w:color w:val="212121"/>
          <w:sz w:val="22"/>
          <w:szCs w:val="22"/>
          <w:lang w:val="lt-LT"/>
        </w:rPr>
        <w:t xml:space="preserve">Palyginti su SARS protrūkiu 2003 m. Azijoje, dabartinės Kinijos ekonomikos skvarba ir įtaka pasauliui </w:t>
      </w:r>
      <w:r w:rsidR="00B74759" w:rsidRPr="00DE484D">
        <w:rPr>
          <w:rFonts w:asciiTheme="minorHAnsi" w:eastAsia="Arial Unicode MS" w:hAnsiTheme="minorHAnsi" w:cstheme="minorHAnsi"/>
          <w:bCs/>
          <w:color w:val="212121"/>
          <w:sz w:val="22"/>
          <w:szCs w:val="22"/>
          <w:lang w:val="lt-LT"/>
        </w:rPr>
        <w:t>smarkiai išaugo. K</w:t>
      </w:r>
      <w:r w:rsidR="002D3040" w:rsidRPr="00DE484D">
        <w:rPr>
          <w:rFonts w:asciiTheme="minorHAnsi" w:eastAsia="Arial Unicode MS" w:hAnsiTheme="minorHAnsi" w:cstheme="minorHAnsi"/>
          <w:bCs/>
          <w:color w:val="212121"/>
          <w:sz w:val="22"/>
          <w:szCs w:val="22"/>
          <w:lang w:val="lt-LT"/>
        </w:rPr>
        <w:t xml:space="preserve">inijos </w:t>
      </w:r>
      <w:r w:rsidR="00B74759" w:rsidRPr="00DE484D">
        <w:rPr>
          <w:rFonts w:asciiTheme="minorHAnsi" w:eastAsia="Arial Unicode MS" w:hAnsiTheme="minorHAnsi" w:cstheme="minorHAnsi"/>
          <w:bCs/>
          <w:color w:val="212121"/>
          <w:sz w:val="22"/>
          <w:szCs w:val="22"/>
          <w:lang w:val="lt-LT"/>
        </w:rPr>
        <w:t xml:space="preserve">indėlis į </w:t>
      </w:r>
      <w:r w:rsidRPr="00DE484D">
        <w:rPr>
          <w:rFonts w:asciiTheme="minorHAnsi" w:eastAsia="Arial Unicode MS" w:hAnsiTheme="minorHAnsi" w:cstheme="minorHAnsi"/>
          <w:bCs/>
          <w:color w:val="212121"/>
          <w:sz w:val="22"/>
          <w:szCs w:val="22"/>
          <w:lang w:val="lt-LT"/>
        </w:rPr>
        <w:t>pasaulio bendr</w:t>
      </w:r>
      <w:r w:rsidR="00B74759" w:rsidRPr="00DE484D">
        <w:rPr>
          <w:rFonts w:asciiTheme="minorHAnsi" w:eastAsia="Arial Unicode MS" w:hAnsiTheme="minorHAnsi" w:cstheme="minorHAnsi"/>
          <w:bCs/>
          <w:color w:val="212121"/>
          <w:sz w:val="22"/>
          <w:szCs w:val="22"/>
          <w:lang w:val="lt-LT"/>
        </w:rPr>
        <w:t xml:space="preserve">ąjį vidaus produktą </w:t>
      </w:r>
      <w:r w:rsidRPr="00DE484D">
        <w:rPr>
          <w:rFonts w:asciiTheme="minorHAnsi" w:eastAsia="Arial Unicode MS" w:hAnsiTheme="minorHAnsi" w:cstheme="minorHAnsi"/>
          <w:bCs/>
          <w:color w:val="212121"/>
          <w:sz w:val="22"/>
          <w:szCs w:val="22"/>
          <w:lang w:val="lt-LT"/>
        </w:rPr>
        <w:t xml:space="preserve">(BVP) </w:t>
      </w:r>
      <w:r w:rsidR="00B74759" w:rsidRPr="00DE484D">
        <w:rPr>
          <w:rFonts w:asciiTheme="minorHAnsi" w:eastAsia="Arial Unicode MS" w:hAnsiTheme="minorHAnsi" w:cstheme="minorHAnsi"/>
          <w:bCs/>
          <w:color w:val="212121"/>
          <w:sz w:val="22"/>
          <w:szCs w:val="22"/>
          <w:lang w:val="lt-LT"/>
        </w:rPr>
        <w:t xml:space="preserve">šoktelėjo </w:t>
      </w:r>
      <w:r w:rsidRPr="00DE484D">
        <w:rPr>
          <w:rFonts w:asciiTheme="minorHAnsi" w:eastAsia="Arial Unicode MS" w:hAnsiTheme="minorHAnsi" w:cstheme="minorHAnsi"/>
          <w:bCs/>
          <w:color w:val="212121"/>
          <w:sz w:val="22"/>
          <w:szCs w:val="22"/>
          <w:lang w:val="lt-LT"/>
        </w:rPr>
        <w:t xml:space="preserve">nuo 6 proc. 2002 m. iki 17 proc. 2019 m., o </w:t>
      </w:r>
      <w:r w:rsidR="00B74759" w:rsidRPr="00DE484D">
        <w:rPr>
          <w:rFonts w:asciiTheme="minorHAnsi" w:eastAsia="Arial Unicode MS" w:hAnsiTheme="minorHAnsi" w:cstheme="minorHAnsi"/>
          <w:bCs/>
          <w:color w:val="212121"/>
          <w:sz w:val="22"/>
          <w:szCs w:val="22"/>
          <w:lang w:val="lt-LT"/>
        </w:rPr>
        <w:t>šali</w:t>
      </w:r>
      <w:r w:rsidR="00DE484D">
        <w:rPr>
          <w:rFonts w:asciiTheme="minorHAnsi" w:eastAsia="Arial Unicode MS" w:hAnsiTheme="minorHAnsi" w:cstheme="minorHAnsi"/>
          <w:bCs/>
          <w:color w:val="212121"/>
          <w:sz w:val="22"/>
          <w:szCs w:val="22"/>
          <w:lang w:val="lt-LT"/>
        </w:rPr>
        <w:t>e</w:t>
      </w:r>
      <w:r w:rsidR="00B74759" w:rsidRPr="00DE484D">
        <w:rPr>
          <w:rFonts w:asciiTheme="minorHAnsi" w:eastAsia="Arial Unicode MS" w:hAnsiTheme="minorHAnsi" w:cstheme="minorHAnsi"/>
          <w:bCs/>
          <w:color w:val="212121"/>
          <w:sz w:val="22"/>
          <w:szCs w:val="22"/>
          <w:lang w:val="lt-LT"/>
        </w:rPr>
        <w:t xml:space="preserve">s dalis </w:t>
      </w:r>
      <w:r w:rsidRPr="00DE484D">
        <w:rPr>
          <w:rFonts w:asciiTheme="minorHAnsi" w:eastAsia="Arial Unicode MS" w:hAnsiTheme="minorHAnsi" w:cstheme="minorHAnsi"/>
          <w:bCs/>
          <w:color w:val="212121"/>
          <w:sz w:val="22"/>
          <w:szCs w:val="22"/>
          <w:lang w:val="lt-LT"/>
        </w:rPr>
        <w:t>pasaulinė</w:t>
      </w:r>
      <w:r w:rsidR="00B74759" w:rsidRPr="00DE484D">
        <w:rPr>
          <w:rFonts w:asciiTheme="minorHAnsi" w:eastAsia="Arial Unicode MS" w:hAnsiTheme="minorHAnsi" w:cstheme="minorHAnsi"/>
          <w:bCs/>
          <w:color w:val="212121"/>
          <w:sz w:val="22"/>
          <w:szCs w:val="22"/>
          <w:lang w:val="lt-LT"/>
        </w:rPr>
        <w:t xml:space="preserve">je </w:t>
      </w:r>
      <w:r w:rsidRPr="00DE484D">
        <w:rPr>
          <w:rFonts w:asciiTheme="minorHAnsi" w:eastAsia="Arial Unicode MS" w:hAnsiTheme="minorHAnsi" w:cstheme="minorHAnsi"/>
          <w:bCs/>
          <w:color w:val="212121"/>
          <w:sz w:val="22"/>
          <w:szCs w:val="22"/>
          <w:lang w:val="lt-LT"/>
        </w:rPr>
        <w:t>prekybo</w:t>
      </w:r>
      <w:r w:rsidR="00B74759" w:rsidRPr="00DE484D">
        <w:rPr>
          <w:rFonts w:asciiTheme="minorHAnsi" w:eastAsia="Arial Unicode MS" w:hAnsiTheme="minorHAnsi" w:cstheme="minorHAnsi"/>
          <w:bCs/>
          <w:color w:val="212121"/>
          <w:sz w:val="22"/>
          <w:szCs w:val="22"/>
          <w:lang w:val="lt-LT"/>
        </w:rPr>
        <w:t>je pad</w:t>
      </w:r>
      <w:r w:rsidRPr="00DE484D">
        <w:rPr>
          <w:rFonts w:asciiTheme="minorHAnsi" w:eastAsia="Arial Unicode MS" w:hAnsiTheme="minorHAnsi" w:cstheme="minorHAnsi"/>
          <w:bCs/>
          <w:color w:val="212121"/>
          <w:sz w:val="22"/>
          <w:szCs w:val="22"/>
          <w:lang w:val="lt-LT"/>
        </w:rPr>
        <w:t xml:space="preserve">idėjo nuo 4 proc. 2002 m. iki 11 proc. 2019 m. Tokie tamprūs tarpusavio ekonominiai ryšiai pasaulyje gali paveikti ne tik Baltijos šalių ekonominius santykius su pačia Kinija, bet ir su kitais prekybos partneriais. </w:t>
      </w:r>
    </w:p>
    <w:p w:rsidR="00D91A6B" w:rsidRPr="00DE484D" w:rsidRDefault="00D91A6B" w:rsidP="00935B47">
      <w:pPr>
        <w:widowControl/>
        <w:jc w:val="both"/>
        <w:rPr>
          <w:rFonts w:asciiTheme="minorHAnsi" w:eastAsia="Arial Unicode MS" w:hAnsiTheme="minorHAnsi" w:cstheme="minorHAnsi"/>
          <w:bCs/>
          <w:color w:val="212121"/>
          <w:sz w:val="22"/>
          <w:szCs w:val="22"/>
          <w:lang w:val="lt-LT"/>
        </w:rPr>
      </w:pPr>
    </w:p>
    <w:p w:rsidR="00935B47" w:rsidRPr="00DE484D" w:rsidRDefault="002D3040" w:rsidP="00935B47">
      <w:pPr>
        <w:widowControl/>
        <w:jc w:val="both"/>
        <w:rPr>
          <w:rFonts w:asciiTheme="minorHAnsi" w:eastAsia="Arial Unicode MS" w:hAnsiTheme="minorHAnsi" w:cstheme="minorHAnsi"/>
          <w:bCs/>
          <w:color w:val="212121"/>
          <w:sz w:val="22"/>
          <w:szCs w:val="22"/>
          <w:lang w:val="lt-LT"/>
        </w:rPr>
      </w:pPr>
      <w:r w:rsidRPr="00DE484D">
        <w:rPr>
          <w:rFonts w:asciiTheme="minorHAnsi" w:eastAsia="Arial Unicode MS" w:hAnsiTheme="minorHAnsi" w:cstheme="minorHAnsi"/>
          <w:bCs/>
          <w:color w:val="212121"/>
          <w:sz w:val="22"/>
          <w:szCs w:val="22"/>
          <w:lang w:val="lt-LT"/>
        </w:rPr>
        <w:t>„</w:t>
      </w:r>
      <w:r w:rsidR="00935B47" w:rsidRPr="00DE484D">
        <w:rPr>
          <w:rFonts w:asciiTheme="minorHAnsi" w:eastAsia="Arial Unicode MS" w:hAnsiTheme="minorHAnsi" w:cstheme="minorHAnsi"/>
          <w:bCs/>
          <w:color w:val="212121"/>
          <w:sz w:val="22"/>
          <w:szCs w:val="22"/>
          <w:lang w:val="lt-LT"/>
        </w:rPr>
        <w:t xml:space="preserve">Jau netrukus pajusime </w:t>
      </w:r>
      <w:proofErr w:type="spellStart"/>
      <w:r w:rsidR="00935B47" w:rsidRPr="00DE484D">
        <w:rPr>
          <w:rFonts w:asciiTheme="minorHAnsi" w:eastAsia="Arial Unicode MS" w:hAnsiTheme="minorHAnsi" w:cstheme="minorHAnsi"/>
          <w:bCs/>
          <w:color w:val="212121"/>
          <w:sz w:val="22"/>
          <w:szCs w:val="22"/>
          <w:lang w:val="lt-LT"/>
        </w:rPr>
        <w:t>koronaviruso</w:t>
      </w:r>
      <w:proofErr w:type="spellEnd"/>
      <w:r w:rsidR="00935B47" w:rsidRPr="00DE484D">
        <w:rPr>
          <w:rFonts w:asciiTheme="minorHAnsi" w:eastAsia="Arial Unicode MS" w:hAnsiTheme="minorHAnsi" w:cstheme="minorHAnsi"/>
          <w:bCs/>
          <w:color w:val="212121"/>
          <w:sz w:val="22"/>
          <w:szCs w:val="22"/>
          <w:lang w:val="lt-LT"/>
        </w:rPr>
        <w:t xml:space="preserve"> plitimo įtaką ne tik eksportui, bet ir importui. </w:t>
      </w:r>
      <w:r w:rsidR="00D93C3C" w:rsidRPr="00DE484D">
        <w:rPr>
          <w:rFonts w:asciiTheme="minorHAnsi" w:eastAsia="Arial Unicode MS" w:hAnsiTheme="minorHAnsi" w:cstheme="minorHAnsi"/>
          <w:bCs/>
          <w:color w:val="212121"/>
          <w:sz w:val="22"/>
          <w:szCs w:val="22"/>
          <w:lang w:val="lt-LT"/>
        </w:rPr>
        <w:t xml:space="preserve">Nors </w:t>
      </w:r>
      <w:r w:rsidR="00935B47" w:rsidRPr="00DE484D">
        <w:rPr>
          <w:rFonts w:asciiTheme="minorHAnsi" w:eastAsia="Arial Unicode MS" w:hAnsiTheme="minorHAnsi" w:cstheme="minorHAnsi"/>
          <w:bCs/>
          <w:color w:val="212121"/>
          <w:sz w:val="22"/>
          <w:szCs w:val="22"/>
          <w:lang w:val="lt-LT"/>
        </w:rPr>
        <w:t xml:space="preserve">Kinijos „iškritimas“ iš tiekimo grandinės gali būti pakeistas bendradarbiavimu su vietiniais gamintojais, tačiau šimtaprocentinį kompensavimą užtikrinti </w:t>
      </w:r>
      <w:r w:rsidR="00D93C3C" w:rsidRPr="00DE484D">
        <w:rPr>
          <w:rFonts w:asciiTheme="minorHAnsi" w:eastAsia="Arial Unicode MS" w:hAnsiTheme="minorHAnsi" w:cstheme="minorHAnsi"/>
          <w:bCs/>
          <w:color w:val="212121"/>
          <w:sz w:val="22"/>
          <w:szCs w:val="22"/>
          <w:lang w:val="lt-LT"/>
        </w:rPr>
        <w:t>ne</w:t>
      </w:r>
      <w:r w:rsidR="00935B47" w:rsidRPr="00DE484D">
        <w:rPr>
          <w:rFonts w:asciiTheme="minorHAnsi" w:eastAsia="Arial Unicode MS" w:hAnsiTheme="minorHAnsi" w:cstheme="minorHAnsi"/>
          <w:bCs/>
          <w:color w:val="212121"/>
          <w:sz w:val="22"/>
          <w:szCs w:val="22"/>
          <w:lang w:val="lt-LT"/>
        </w:rPr>
        <w:t xml:space="preserve">bus </w:t>
      </w:r>
      <w:r w:rsidR="00D93C3C" w:rsidRPr="00DE484D">
        <w:rPr>
          <w:rFonts w:asciiTheme="minorHAnsi" w:eastAsia="Arial Unicode MS" w:hAnsiTheme="minorHAnsi" w:cstheme="minorHAnsi"/>
          <w:bCs/>
          <w:color w:val="212121"/>
          <w:sz w:val="22"/>
          <w:szCs w:val="22"/>
          <w:lang w:val="lt-LT"/>
        </w:rPr>
        <w:t xml:space="preserve">paprasta. </w:t>
      </w:r>
      <w:r w:rsidR="00935B47" w:rsidRPr="00DE484D">
        <w:rPr>
          <w:rFonts w:asciiTheme="minorHAnsi" w:eastAsia="Arial Unicode MS" w:hAnsiTheme="minorHAnsi" w:cstheme="minorHAnsi"/>
          <w:bCs/>
          <w:color w:val="212121"/>
          <w:sz w:val="22"/>
          <w:szCs w:val="22"/>
          <w:lang w:val="lt-LT"/>
        </w:rPr>
        <w:t>Be to,</w:t>
      </w:r>
      <w:r w:rsidR="00D93C3C" w:rsidRPr="00DE484D">
        <w:rPr>
          <w:rFonts w:asciiTheme="minorHAnsi" w:eastAsia="Arial Unicode MS" w:hAnsiTheme="minorHAnsi" w:cstheme="minorHAnsi"/>
          <w:bCs/>
          <w:color w:val="212121"/>
          <w:sz w:val="22"/>
          <w:szCs w:val="22"/>
          <w:lang w:val="lt-LT"/>
        </w:rPr>
        <w:t xml:space="preserve"> aukštos </w:t>
      </w:r>
      <w:r w:rsidR="00935B47" w:rsidRPr="00DE484D">
        <w:rPr>
          <w:rFonts w:asciiTheme="minorHAnsi" w:eastAsia="Arial Unicode MS" w:hAnsiTheme="minorHAnsi" w:cstheme="minorHAnsi"/>
          <w:bCs/>
          <w:color w:val="212121"/>
          <w:sz w:val="22"/>
          <w:szCs w:val="22"/>
          <w:lang w:val="lt-LT"/>
        </w:rPr>
        <w:t>vietinių gamintojų „įėjimo į rinką“</w:t>
      </w:r>
      <w:r w:rsidR="00D93C3C" w:rsidRPr="00DE484D">
        <w:rPr>
          <w:rFonts w:asciiTheme="minorHAnsi" w:eastAsia="Arial Unicode MS" w:hAnsiTheme="minorHAnsi" w:cstheme="minorHAnsi"/>
          <w:bCs/>
          <w:color w:val="212121"/>
          <w:sz w:val="22"/>
          <w:szCs w:val="22"/>
          <w:lang w:val="lt-LT"/>
        </w:rPr>
        <w:t xml:space="preserve"> investicijos </w:t>
      </w:r>
      <w:r w:rsidR="00935B47" w:rsidRPr="00DE484D">
        <w:rPr>
          <w:rFonts w:asciiTheme="minorHAnsi" w:eastAsia="Arial Unicode MS" w:hAnsiTheme="minorHAnsi" w:cstheme="minorHAnsi"/>
          <w:bCs/>
          <w:color w:val="212121"/>
          <w:sz w:val="22"/>
          <w:szCs w:val="22"/>
          <w:lang w:val="lt-LT"/>
        </w:rPr>
        <w:t>gali paskatinti infliaciją Baltijos šalyse</w:t>
      </w:r>
      <w:r w:rsidRPr="00DE484D">
        <w:rPr>
          <w:rFonts w:asciiTheme="minorHAnsi" w:eastAsia="Arial Unicode MS" w:hAnsiTheme="minorHAnsi" w:cstheme="minorHAnsi"/>
          <w:bCs/>
          <w:color w:val="212121"/>
          <w:sz w:val="22"/>
          <w:szCs w:val="22"/>
          <w:lang w:val="lt-LT"/>
        </w:rPr>
        <w:t xml:space="preserve">“, – sako G. </w:t>
      </w:r>
      <w:proofErr w:type="spellStart"/>
      <w:r w:rsidRPr="00DE484D">
        <w:rPr>
          <w:rFonts w:asciiTheme="minorHAnsi" w:eastAsia="Arial Unicode MS" w:hAnsiTheme="minorHAnsi" w:cstheme="minorHAnsi"/>
          <w:bCs/>
          <w:color w:val="212121"/>
          <w:sz w:val="22"/>
          <w:szCs w:val="22"/>
          <w:lang w:val="lt-LT"/>
        </w:rPr>
        <w:t>Sielevičius</w:t>
      </w:r>
      <w:proofErr w:type="spellEnd"/>
      <w:r w:rsidRPr="00DE484D">
        <w:rPr>
          <w:rFonts w:asciiTheme="minorHAnsi" w:eastAsia="Arial Unicode MS" w:hAnsiTheme="minorHAnsi" w:cstheme="minorHAnsi"/>
          <w:bCs/>
          <w:color w:val="212121"/>
          <w:sz w:val="22"/>
          <w:szCs w:val="22"/>
          <w:lang w:val="lt-LT"/>
        </w:rPr>
        <w:t xml:space="preserve">. </w:t>
      </w:r>
    </w:p>
    <w:p w:rsidR="00D91A6B" w:rsidRPr="00DE484D" w:rsidRDefault="00D91A6B" w:rsidP="00935B47">
      <w:pPr>
        <w:widowControl/>
        <w:jc w:val="both"/>
        <w:rPr>
          <w:rFonts w:asciiTheme="minorHAnsi" w:eastAsia="Arial Unicode MS" w:hAnsiTheme="minorHAnsi" w:cstheme="minorHAnsi"/>
          <w:bCs/>
          <w:color w:val="212121"/>
          <w:sz w:val="22"/>
          <w:szCs w:val="22"/>
          <w:lang w:val="lt-LT"/>
        </w:rPr>
      </w:pPr>
    </w:p>
    <w:p w:rsidR="002D3040" w:rsidRPr="00DE484D" w:rsidRDefault="003A1B37" w:rsidP="00935B47">
      <w:pPr>
        <w:widowControl/>
        <w:jc w:val="both"/>
        <w:rPr>
          <w:rFonts w:asciiTheme="minorHAnsi" w:eastAsia="Arial Unicode MS" w:hAnsiTheme="minorHAnsi" w:cstheme="minorHAnsi"/>
          <w:b/>
          <w:color w:val="212121"/>
          <w:sz w:val="22"/>
          <w:szCs w:val="22"/>
          <w:lang w:val="lt-LT"/>
        </w:rPr>
      </w:pPr>
      <w:r w:rsidRPr="00DE484D">
        <w:rPr>
          <w:rFonts w:asciiTheme="minorHAnsi" w:eastAsia="Arial Unicode MS" w:hAnsiTheme="minorHAnsi" w:cstheme="minorHAnsi"/>
          <w:b/>
          <w:color w:val="212121"/>
          <w:sz w:val="22"/>
          <w:szCs w:val="22"/>
          <w:lang w:val="lt-LT"/>
        </w:rPr>
        <w:t xml:space="preserve">Tiekimo grandinės šokas: didžiausias poveikis prognozuojamas Estijai </w:t>
      </w:r>
    </w:p>
    <w:p w:rsidR="002D3040" w:rsidRPr="00DE484D" w:rsidRDefault="002D3040" w:rsidP="00935B47">
      <w:pPr>
        <w:widowControl/>
        <w:jc w:val="both"/>
        <w:rPr>
          <w:rFonts w:asciiTheme="minorHAnsi" w:eastAsia="Arial Unicode MS" w:hAnsiTheme="minorHAnsi" w:cstheme="minorHAnsi"/>
          <w:bCs/>
          <w:color w:val="212121"/>
          <w:sz w:val="22"/>
          <w:szCs w:val="22"/>
          <w:lang w:val="lt-LT"/>
        </w:rPr>
      </w:pPr>
    </w:p>
    <w:p w:rsidR="00935B47" w:rsidRPr="00DE484D" w:rsidRDefault="00935B47" w:rsidP="00935B47">
      <w:pPr>
        <w:widowControl/>
        <w:jc w:val="both"/>
        <w:rPr>
          <w:rFonts w:asciiTheme="minorHAnsi" w:eastAsia="Arial Unicode MS" w:hAnsiTheme="minorHAnsi" w:cstheme="minorHAnsi"/>
          <w:bCs/>
          <w:color w:val="212121"/>
          <w:sz w:val="22"/>
          <w:szCs w:val="22"/>
          <w:lang w:val="lt-LT"/>
        </w:rPr>
      </w:pPr>
      <w:r w:rsidRPr="00DE484D">
        <w:rPr>
          <w:rFonts w:asciiTheme="minorHAnsi" w:eastAsia="Arial Unicode MS" w:hAnsiTheme="minorHAnsi" w:cstheme="minorHAnsi"/>
          <w:bCs/>
          <w:color w:val="212121"/>
          <w:sz w:val="22"/>
          <w:szCs w:val="22"/>
          <w:lang w:val="lt-LT"/>
        </w:rPr>
        <w:t xml:space="preserve">Vis dėlto, </w:t>
      </w:r>
      <w:r w:rsidR="002D3040" w:rsidRPr="00DE484D">
        <w:rPr>
          <w:rFonts w:asciiTheme="minorHAnsi" w:eastAsia="Arial Unicode MS" w:hAnsiTheme="minorHAnsi" w:cstheme="minorHAnsi"/>
          <w:bCs/>
          <w:color w:val="212121"/>
          <w:sz w:val="22"/>
          <w:szCs w:val="22"/>
          <w:lang w:val="lt-LT"/>
        </w:rPr>
        <w:t xml:space="preserve">pažymi ekspertas, </w:t>
      </w:r>
      <w:r w:rsidRPr="00DE484D">
        <w:rPr>
          <w:rFonts w:asciiTheme="minorHAnsi" w:eastAsia="Arial Unicode MS" w:hAnsiTheme="minorHAnsi" w:cstheme="minorHAnsi"/>
          <w:bCs/>
          <w:color w:val="212121"/>
          <w:sz w:val="22"/>
          <w:szCs w:val="22"/>
          <w:lang w:val="lt-LT"/>
        </w:rPr>
        <w:t>n</w:t>
      </w:r>
      <w:r w:rsidR="006A07D5" w:rsidRPr="00DE484D">
        <w:rPr>
          <w:rFonts w:asciiTheme="minorHAnsi" w:eastAsia="Arial Unicode MS" w:hAnsiTheme="minorHAnsi" w:cstheme="minorHAnsi"/>
          <w:bCs/>
          <w:color w:val="212121"/>
          <w:sz w:val="22"/>
          <w:szCs w:val="22"/>
          <w:lang w:val="lt-LT"/>
        </w:rPr>
        <w:t xml:space="preserve">ors visų šalių gamintojai importuoja tarpinius komponentus iš Kinijos, pastarųjų </w:t>
      </w:r>
      <w:r w:rsidRPr="00DE484D">
        <w:rPr>
          <w:rFonts w:asciiTheme="minorHAnsi" w:eastAsia="Arial Unicode MS" w:hAnsiTheme="minorHAnsi" w:cstheme="minorHAnsi"/>
          <w:bCs/>
          <w:color w:val="212121"/>
          <w:sz w:val="22"/>
          <w:szCs w:val="22"/>
          <w:lang w:val="lt-LT"/>
        </w:rPr>
        <w:t>dalis Baltijos šal</w:t>
      </w:r>
      <w:r w:rsidR="006A07D5" w:rsidRPr="00DE484D">
        <w:rPr>
          <w:rFonts w:asciiTheme="minorHAnsi" w:eastAsia="Arial Unicode MS" w:hAnsiTheme="minorHAnsi" w:cstheme="minorHAnsi"/>
          <w:bCs/>
          <w:color w:val="212121"/>
          <w:sz w:val="22"/>
          <w:szCs w:val="22"/>
          <w:lang w:val="lt-LT"/>
        </w:rPr>
        <w:t xml:space="preserve">yse </w:t>
      </w:r>
      <w:r w:rsidRPr="00DE484D">
        <w:rPr>
          <w:rFonts w:asciiTheme="minorHAnsi" w:eastAsia="Arial Unicode MS" w:hAnsiTheme="minorHAnsi" w:cstheme="minorHAnsi"/>
          <w:bCs/>
          <w:color w:val="212121"/>
          <w:sz w:val="22"/>
          <w:szCs w:val="22"/>
          <w:lang w:val="lt-LT"/>
        </w:rPr>
        <w:t>nėra ženkli. Šiuo aspektu kur kas labiau pažeidžiamos yra Azijos šalys, taip pat JAV, Meksika ir Australija.</w:t>
      </w:r>
      <w:r w:rsidR="002D3040" w:rsidRPr="00DE484D">
        <w:rPr>
          <w:rFonts w:asciiTheme="minorHAnsi" w:eastAsia="Arial Unicode MS" w:hAnsiTheme="minorHAnsi" w:cstheme="minorHAnsi"/>
          <w:bCs/>
          <w:color w:val="212121"/>
          <w:sz w:val="22"/>
          <w:szCs w:val="22"/>
          <w:lang w:val="lt-LT"/>
        </w:rPr>
        <w:t xml:space="preserve"> </w:t>
      </w:r>
      <w:r w:rsidRPr="00DE484D">
        <w:rPr>
          <w:rFonts w:asciiTheme="minorHAnsi" w:eastAsia="Arial Unicode MS" w:hAnsiTheme="minorHAnsi" w:cstheme="minorHAnsi"/>
          <w:bCs/>
          <w:color w:val="212121"/>
          <w:sz w:val="22"/>
          <w:szCs w:val="22"/>
          <w:lang w:val="lt-LT"/>
        </w:rPr>
        <w:t xml:space="preserve">Tuo metu, kai Kambodžos ir Vietnamo vartojimo prekių eksporte Kinijoje pagaminti sudedamieji komponentai sudaro apie 30 proc., analogiški rodikliai Baltijos šalyse daug kartų mažesni. Estijos eksporte šis rodiklis siekia 7,7 proc., Latvijos – 2,4 proc., o Lietuvos – 1,8 proc. Išties, būtent Estija iš visų Baltijos šalių yra labiausiai veikiama tiekimo grandinės šoko, o Vidurio ir Rytų Europoje daugiau prekių iš Kinijos importuoja tik Lenkija bei Čekija. </w:t>
      </w:r>
    </w:p>
    <w:p w:rsidR="00D91A6B" w:rsidRPr="00DE484D" w:rsidRDefault="00D91A6B" w:rsidP="00935B47">
      <w:pPr>
        <w:widowControl/>
        <w:jc w:val="both"/>
        <w:rPr>
          <w:rFonts w:asciiTheme="minorHAnsi" w:eastAsia="Arial Unicode MS" w:hAnsiTheme="minorHAnsi" w:cstheme="minorHAnsi"/>
          <w:bCs/>
          <w:color w:val="212121"/>
          <w:sz w:val="22"/>
          <w:szCs w:val="22"/>
          <w:lang w:val="lt-LT"/>
        </w:rPr>
      </w:pPr>
    </w:p>
    <w:p w:rsidR="00935B47" w:rsidRPr="00DE484D" w:rsidRDefault="002D3040" w:rsidP="00935B47">
      <w:pPr>
        <w:widowControl/>
        <w:jc w:val="both"/>
        <w:rPr>
          <w:rFonts w:asciiTheme="minorHAnsi" w:eastAsia="Arial Unicode MS" w:hAnsiTheme="minorHAnsi" w:cstheme="minorHAnsi"/>
          <w:bCs/>
          <w:color w:val="212121"/>
          <w:sz w:val="22"/>
          <w:szCs w:val="22"/>
          <w:lang w:val="lt-LT"/>
        </w:rPr>
      </w:pPr>
      <w:r w:rsidRPr="00DE484D">
        <w:rPr>
          <w:rFonts w:asciiTheme="minorHAnsi" w:eastAsia="Arial Unicode MS" w:hAnsiTheme="minorHAnsi" w:cstheme="minorHAnsi"/>
          <w:bCs/>
          <w:color w:val="212121"/>
          <w:sz w:val="22"/>
          <w:szCs w:val="22"/>
          <w:lang w:val="lt-LT"/>
        </w:rPr>
        <w:t xml:space="preserve">„Coface“ ekonomistas pažymi keletą </w:t>
      </w:r>
      <w:r w:rsidR="00935B47" w:rsidRPr="00DE484D">
        <w:rPr>
          <w:rFonts w:asciiTheme="minorHAnsi" w:eastAsia="Arial Unicode MS" w:hAnsiTheme="minorHAnsi" w:cstheme="minorHAnsi"/>
          <w:bCs/>
          <w:color w:val="212121"/>
          <w:sz w:val="22"/>
          <w:szCs w:val="22"/>
          <w:lang w:val="lt-LT"/>
        </w:rPr>
        <w:t>Baltijos šalių ūkių sektorių, galinčių nukentėti nuo Kinijoje užsidariusių gamyklų ir dėl to sutrikusios tiekimo grandinės. Tai tekstilės ir drabužių sektorius, kuriame importas iš Kinijos sudaro net 38,6 proc. Estijoje, 10,4 proc. Latvijoje ir 14,1 proc. Lietuvoje. Poveikį pajus kompiuterių bei elektronikos s</w:t>
      </w:r>
      <w:r w:rsidR="00991F06" w:rsidRPr="00DE484D">
        <w:rPr>
          <w:rFonts w:asciiTheme="minorHAnsi" w:eastAsia="Arial Unicode MS" w:hAnsiTheme="minorHAnsi" w:cstheme="minorHAnsi"/>
          <w:bCs/>
          <w:color w:val="212121"/>
          <w:sz w:val="22"/>
          <w:szCs w:val="22"/>
          <w:lang w:val="lt-LT"/>
        </w:rPr>
        <w:t xml:space="preserve">ektorius, kuriame </w:t>
      </w:r>
      <w:r w:rsidR="00935B47" w:rsidRPr="00DE484D">
        <w:rPr>
          <w:rFonts w:asciiTheme="minorHAnsi" w:eastAsia="Arial Unicode MS" w:hAnsiTheme="minorHAnsi" w:cstheme="minorHAnsi"/>
          <w:bCs/>
          <w:color w:val="212121"/>
          <w:sz w:val="22"/>
          <w:szCs w:val="22"/>
          <w:lang w:val="lt-LT"/>
        </w:rPr>
        <w:t xml:space="preserve">kiniškų prekių importas siekia 26,6 proc. Estijoje, 12.2 proc. Latvijoje ir 10,5 proc. Lietuvoje. </w:t>
      </w:r>
      <w:proofErr w:type="spellStart"/>
      <w:r w:rsidR="00935B47" w:rsidRPr="00DE484D">
        <w:rPr>
          <w:rFonts w:asciiTheme="minorHAnsi" w:eastAsia="Arial Unicode MS" w:hAnsiTheme="minorHAnsi" w:cstheme="minorHAnsi"/>
          <w:bCs/>
          <w:color w:val="212121"/>
          <w:sz w:val="22"/>
          <w:szCs w:val="22"/>
          <w:lang w:val="lt-LT"/>
        </w:rPr>
        <w:t>Koronaviruso</w:t>
      </w:r>
      <w:proofErr w:type="spellEnd"/>
      <w:r w:rsidR="00935B47" w:rsidRPr="00DE484D">
        <w:rPr>
          <w:rFonts w:asciiTheme="minorHAnsi" w:eastAsia="Arial Unicode MS" w:hAnsiTheme="minorHAnsi" w:cstheme="minorHAnsi"/>
          <w:bCs/>
          <w:color w:val="212121"/>
          <w:sz w:val="22"/>
          <w:szCs w:val="22"/>
          <w:lang w:val="lt-LT"/>
        </w:rPr>
        <w:t xml:space="preserve"> įtaka pasieks mašinų ir įrengimų sritį: joje iš Kinijos importuojamos prekės sudaro 17,1 proc. Estijoje, 4,5 proc. Latvijoje ir 3,6 proc. Lietuvoje. Dar viena sritis, kurią gali paveikti dabartiniai sunkumai, yra nemetalo ir mineralinių medžiagų gamyba: joje Kinijos kilmės produktai sudaro 8,5 proc. Estijoje, 5,1 proc. Latvijoje ir 10,2 proc. Lietuvoje. </w:t>
      </w:r>
    </w:p>
    <w:p w:rsidR="00DB18A7" w:rsidRPr="00DE484D" w:rsidRDefault="00DB18A7" w:rsidP="002D3040">
      <w:pPr>
        <w:spacing w:before="150"/>
        <w:jc w:val="both"/>
        <w:rPr>
          <w:rFonts w:asciiTheme="minorHAnsi" w:hAnsiTheme="minorHAnsi" w:cstheme="minorHAnsi"/>
          <w:sz w:val="20"/>
          <w:szCs w:val="22"/>
          <w:lang w:val="lt-LT"/>
        </w:rPr>
      </w:pPr>
      <w:r w:rsidRPr="00DE484D">
        <w:rPr>
          <w:rFonts w:asciiTheme="minorHAnsi" w:hAnsiTheme="minorHAnsi" w:cstheme="minorHAnsi"/>
          <w:b/>
          <w:sz w:val="20"/>
          <w:szCs w:val="22"/>
          <w:lang w:val="lt-LT"/>
        </w:rPr>
        <w:t xml:space="preserve">Apie „Coface“: </w:t>
      </w:r>
    </w:p>
    <w:p w:rsidR="00DB18A7" w:rsidRPr="00DE484D" w:rsidRDefault="00DB18A7" w:rsidP="00DB18A7">
      <w:pPr>
        <w:jc w:val="both"/>
        <w:rPr>
          <w:rFonts w:asciiTheme="minorHAnsi" w:hAnsiTheme="minorHAnsi" w:cstheme="minorHAnsi"/>
          <w:sz w:val="20"/>
          <w:szCs w:val="22"/>
          <w:lang w:val="lt-LT"/>
        </w:rPr>
      </w:pPr>
      <w:r w:rsidRPr="00DE484D">
        <w:rPr>
          <w:rFonts w:asciiTheme="minorHAnsi" w:hAnsiTheme="minorHAnsi" w:cstheme="minorHAnsi"/>
          <w:sz w:val="20"/>
          <w:szCs w:val="22"/>
          <w:lang w:val="lt-LT"/>
        </w:rPr>
        <w:t>Daugiau kaip 70 metų patirtis ir tankus atstovybių tinklas padėjo „Coface“ tapti viena didžiausių pasaulyje prekinio kredito draudimo ir rizikos valdymo bendrove. Visame pasaulyje „Coface“ paslaugomis naudojasi daugiau kaip 50 tūkst. klientų. „Coface“ paslaugos ir sprendimai apsaugo ir padeda įmonėms priimti pagrįstus sprendimus kreditų klausimais, siekiant padidinti jų galimybes daugiau parduoti tiek vidaus, tiek eksporto rinkose. Bendrovės apyvarta 2019 m. siekė beveik 1,5 mlrd. eurų.</w:t>
      </w:r>
    </w:p>
    <w:p w:rsidR="00DB18A7" w:rsidRPr="00DE484D" w:rsidRDefault="00DB18A7" w:rsidP="00DB18A7">
      <w:pPr>
        <w:suppressAutoHyphens/>
        <w:spacing w:before="100" w:beforeAutospacing="1" w:after="100" w:afterAutospacing="1"/>
        <w:jc w:val="both"/>
        <w:rPr>
          <w:rFonts w:asciiTheme="minorHAnsi" w:hAnsiTheme="minorHAnsi" w:cstheme="minorHAnsi"/>
          <w:b/>
          <w:sz w:val="22"/>
          <w:szCs w:val="22"/>
          <w:lang w:val="lt-LT"/>
        </w:rPr>
      </w:pPr>
      <w:r w:rsidRPr="00DE484D">
        <w:rPr>
          <w:rFonts w:asciiTheme="minorHAnsi" w:hAnsiTheme="minorHAnsi" w:cstheme="minorHAnsi"/>
          <w:b/>
          <w:sz w:val="22"/>
          <w:szCs w:val="22"/>
          <w:lang w:val="lt-LT"/>
        </w:rPr>
        <w:t>Daugiau informacijos:</w:t>
      </w:r>
    </w:p>
    <w:p w:rsidR="00366700" w:rsidRPr="00DE484D" w:rsidRDefault="00DB18A7" w:rsidP="002D3040">
      <w:pPr>
        <w:suppressAutoHyphens/>
        <w:spacing w:before="100" w:beforeAutospacing="1" w:after="100" w:afterAutospacing="1"/>
        <w:rPr>
          <w:rFonts w:asciiTheme="minorHAnsi" w:hAnsiTheme="minorHAnsi" w:cstheme="minorHAnsi"/>
          <w:sz w:val="22"/>
          <w:szCs w:val="22"/>
          <w:lang w:val="lt-LT"/>
        </w:rPr>
      </w:pPr>
      <w:r w:rsidRPr="00DE484D">
        <w:rPr>
          <w:rFonts w:asciiTheme="minorHAnsi" w:hAnsiTheme="minorHAnsi" w:cstheme="minorHAnsi"/>
          <w:sz w:val="22"/>
          <w:szCs w:val="22"/>
          <w:lang w:val="lt-LT"/>
        </w:rPr>
        <w:t xml:space="preserve">Mantvydas </w:t>
      </w:r>
      <w:proofErr w:type="spellStart"/>
      <w:r w:rsidRPr="00DE484D">
        <w:rPr>
          <w:rFonts w:asciiTheme="minorHAnsi" w:hAnsiTheme="minorHAnsi" w:cstheme="minorHAnsi"/>
          <w:sz w:val="22"/>
          <w:szCs w:val="22"/>
          <w:lang w:val="lt-LT"/>
        </w:rPr>
        <w:t>Štareika</w:t>
      </w:r>
      <w:proofErr w:type="spellEnd"/>
      <w:r w:rsidRPr="00DE484D">
        <w:rPr>
          <w:rFonts w:asciiTheme="minorHAnsi" w:hAnsiTheme="minorHAnsi" w:cstheme="minorHAnsi"/>
          <w:sz w:val="22"/>
          <w:szCs w:val="22"/>
          <w:lang w:val="lt-LT"/>
        </w:rPr>
        <w:t xml:space="preserve">, „Coface </w:t>
      </w:r>
      <w:proofErr w:type="spellStart"/>
      <w:r w:rsidRPr="00DE484D">
        <w:rPr>
          <w:rFonts w:asciiTheme="minorHAnsi" w:hAnsiTheme="minorHAnsi" w:cstheme="minorHAnsi"/>
          <w:sz w:val="22"/>
          <w:szCs w:val="22"/>
          <w:lang w:val="lt-LT"/>
        </w:rPr>
        <w:t>Baltics</w:t>
      </w:r>
      <w:proofErr w:type="spellEnd"/>
      <w:r w:rsidRPr="00DE484D">
        <w:rPr>
          <w:rFonts w:asciiTheme="minorHAnsi" w:hAnsiTheme="minorHAnsi" w:cstheme="minorHAnsi"/>
          <w:sz w:val="22"/>
          <w:szCs w:val="22"/>
          <w:lang w:val="lt-LT"/>
        </w:rPr>
        <w:t>“ generalinis direktorius (Mantvydas.Stareika@coface.com; +37068337602)</w:t>
      </w:r>
    </w:p>
    <w:p w:rsidR="002D3040" w:rsidRPr="00DE484D" w:rsidRDefault="002D3040" w:rsidP="002D3040">
      <w:pPr>
        <w:rPr>
          <w:rFonts w:asciiTheme="minorHAnsi" w:hAnsiTheme="minorHAnsi" w:cstheme="minorHAnsi"/>
          <w:lang w:val="lt-LT"/>
        </w:rPr>
      </w:pPr>
    </w:p>
    <w:p w:rsidR="002D3040" w:rsidRPr="00DE484D" w:rsidRDefault="002D3040" w:rsidP="002D3040">
      <w:pPr>
        <w:rPr>
          <w:rFonts w:asciiTheme="minorHAnsi" w:hAnsiTheme="minorHAnsi" w:cstheme="minorHAnsi"/>
          <w:sz w:val="22"/>
          <w:szCs w:val="22"/>
          <w:lang w:val="lt-LT"/>
        </w:rPr>
      </w:pPr>
    </w:p>
    <w:p w:rsidR="002D3040" w:rsidRPr="00DE484D" w:rsidRDefault="002D3040" w:rsidP="002D3040">
      <w:pPr>
        <w:jc w:val="center"/>
        <w:rPr>
          <w:rFonts w:asciiTheme="minorHAnsi" w:hAnsiTheme="minorHAnsi" w:cstheme="minorHAnsi"/>
          <w:lang w:val="lt-LT"/>
        </w:rPr>
      </w:pPr>
    </w:p>
    <w:p w:rsidR="00DE484D" w:rsidRPr="00DE484D" w:rsidRDefault="00DE484D">
      <w:pPr>
        <w:jc w:val="center"/>
        <w:rPr>
          <w:rFonts w:asciiTheme="minorHAnsi" w:hAnsiTheme="minorHAnsi" w:cstheme="minorHAnsi"/>
          <w:lang w:val="lt-LT"/>
        </w:rPr>
      </w:pPr>
    </w:p>
    <w:sectPr w:rsidR="00DE484D" w:rsidRPr="00DE484D" w:rsidSect="002D3040">
      <w:headerReference w:type="default" r:id="rId7"/>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40" w:rsidRDefault="00913840" w:rsidP="0042771D">
      <w:r>
        <w:separator/>
      </w:r>
    </w:p>
  </w:endnote>
  <w:endnote w:type="continuationSeparator" w:id="0">
    <w:p w:rsidR="00913840" w:rsidRDefault="00913840" w:rsidP="0042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701009"/>
      <w:docPartObj>
        <w:docPartGallery w:val="Page Numbers (Bottom of Page)"/>
        <w:docPartUnique/>
      </w:docPartObj>
    </w:sdtPr>
    <w:sdtEndPr>
      <w:rPr>
        <w:noProof/>
      </w:rPr>
    </w:sdtEndPr>
    <w:sdtContent>
      <w:p w:rsidR="00C5093F" w:rsidRDefault="00C5093F">
        <w:pPr>
          <w:pStyle w:val="Porat"/>
          <w:jc w:val="right"/>
        </w:pPr>
        <w:r>
          <w:fldChar w:fldCharType="begin"/>
        </w:r>
        <w:r>
          <w:instrText xml:space="preserve"> PAGE   \* MERGEFORMAT </w:instrText>
        </w:r>
        <w:r>
          <w:fldChar w:fldCharType="separate"/>
        </w:r>
        <w:r w:rsidR="00DE484D">
          <w:rPr>
            <w:noProof/>
          </w:rPr>
          <w:t>1</w:t>
        </w:r>
        <w:r>
          <w:rPr>
            <w:noProof/>
          </w:rPr>
          <w:fldChar w:fldCharType="end"/>
        </w:r>
      </w:p>
    </w:sdtContent>
  </w:sdt>
  <w:p w:rsidR="00C5093F" w:rsidRDefault="00C5093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40" w:rsidRDefault="00913840" w:rsidP="0042771D">
      <w:r>
        <w:separator/>
      </w:r>
    </w:p>
  </w:footnote>
  <w:footnote w:type="continuationSeparator" w:id="0">
    <w:p w:rsidR="00913840" w:rsidRDefault="00913840" w:rsidP="0042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3F" w:rsidRDefault="00C5093F">
    <w:pPr>
      <w:pStyle w:val="Antrats"/>
    </w:pPr>
    <w:r>
      <w:ptab w:relativeTo="margin" w:alignment="center" w:leader="none"/>
    </w:r>
    <w:r>
      <w:rPr>
        <w:noProof/>
        <w:lang w:val="lt-LT" w:eastAsia="lt-LT"/>
      </w:rPr>
      <w:drawing>
        <wp:inline distT="0" distB="0" distL="0" distR="0" wp14:anchorId="1D76E72E" wp14:editId="758F813C">
          <wp:extent cx="1151467" cy="418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0796" cy="43301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532"/>
    <w:multiLevelType w:val="hybridMultilevel"/>
    <w:tmpl w:val="8D6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34E7B"/>
    <w:multiLevelType w:val="hybridMultilevel"/>
    <w:tmpl w:val="DA7E8E16"/>
    <w:lvl w:ilvl="0" w:tplc="832EF7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D322A"/>
    <w:multiLevelType w:val="hybridMultilevel"/>
    <w:tmpl w:val="6AB4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B02CB"/>
    <w:multiLevelType w:val="hybridMultilevel"/>
    <w:tmpl w:val="CB563C2E"/>
    <w:lvl w:ilvl="0" w:tplc="AE4C43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B61A9"/>
    <w:multiLevelType w:val="hybridMultilevel"/>
    <w:tmpl w:val="B5C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13"/>
    <w:rsid w:val="00004276"/>
    <w:rsid w:val="000113D5"/>
    <w:rsid w:val="00011BA6"/>
    <w:rsid w:val="00013DFB"/>
    <w:rsid w:val="00015A13"/>
    <w:rsid w:val="00021E9B"/>
    <w:rsid w:val="000249E6"/>
    <w:rsid w:val="00025125"/>
    <w:rsid w:val="00026B9C"/>
    <w:rsid w:val="000354CB"/>
    <w:rsid w:val="00041C63"/>
    <w:rsid w:val="000513D9"/>
    <w:rsid w:val="00064DE1"/>
    <w:rsid w:val="00081148"/>
    <w:rsid w:val="000812CB"/>
    <w:rsid w:val="000B0500"/>
    <w:rsid w:val="000B3338"/>
    <w:rsid w:val="000C7C7F"/>
    <w:rsid w:val="000D3FF4"/>
    <w:rsid w:val="000D64A4"/>
    <w:rsid w:val="000E03F4"/>
    <w:rsid w:val="000E1C9D"/>
    <w:rsid w:val="000E428D"/>
    <w:rsid w:val="000E46F0"/>
    <w:rsid w:val="000E5186"/>
    <w:rsid w:val="000F0DCF"/>
    <w:rsid w:val="000F3D6B"/>
    <w:rsid w:val="000F7D13"/>
    <w:rsid w:val="00101039"/>
    <w:rsid w:val="0010150E"/>
    <w:rsid w:val="00107F34"/>
    <w:rsid w:val="001103BB"/>
    <w:rsid w:val="001144AA"/>
    <w:rsid w:val="00116AEF"/>
    <w:rsid w:val="00120B19"/>
    <w:rsid w:val="001212F3"/>
    <w:rsid w:val="00123A36"/>
    <w:rsid w:val="0012659E"/>
    <w:rsid w:val="00133DAB"/>
    <w:rsid w:val="00133E66"/>
    <w:rsid w:val="0014097F"/>
    <w:rsid w:val="0014449A"/>
    <w:rsid w:val="00145E70"/>
    <w:rsid w:val="00146E1F"/>
    <w:rsid w:val="0015184B"/>
    <w:rsid w:val="00156DFA"/>
    <w:rsid w:val="00165DAA"/>
    <w:rsid w:val="00167320"/>
    <w:rsid w:val="00176F76"/>
    <w:rsid w:val="00190C26"/>
    <w:rsid w:val="00191168"/>
    <w:rsid w:val="001A2476"/>
    <w:rsid w:val="001B5FF6"/>
    <w:rsid w:val="001B66A5"/>
    <w:rsid w:val="001D5F78"/>
    <w:rsid w:val="001E4F86"/>
    <w:rsid w:val="001E54FF"/>
    <w:rsid w:val="001E71F2"/>
    <w:rsid w:val="001F0F50"/>
    <w:rsid w:val="001F1F8F"/>
    <w:rsid w:val="001F2644"/>
    <w:rsid w:val="002046A5"/>
    <w:rsid w:val="00212D54"/>
    <w:rsid w:val="002170D4"/>
    <w:rsid w:val="002170FC"/>
    <w:rsid w:val="002174EC"/>
    <w:rsid w:val="00223989"/>
    <w:rsid w:val="00225B3A"/>
    <w:rsid w:val="00244A26"/>
    <w:rsid w:val="002510AF"/>
    <w:rsid w:val="00255B6F"/>
    <w:rsid w:val="00265BEB"/>
    <w:rsid w:val="00271894"/>
    <w:rsid w:val="00276268"/>
    <w:rsid w:val="00284A37"/>
    <w:rsid w:val="002873DD"/>
    <w:rsid w:val="00294648"/>
    <w:rsid w:val="00296255"/>
    <w:rsid w:val="002A0496"/>
    <w:rsid w:val="002B185C"/>
    <w:rsid w:val="002B2F81"/>
    <w:rsid w:val="002D3040"/>
    <w:rsid w:val="002E52E2"/>
    <w:rsid w:val="002E75C8"/>
    <w:rsid w:val="002F27EE"/>
    <w:rsid w:val="002F416C"/>
    <w:rsid w:val="002F4B76"/>
    <w:rsid w:val="00300DE1"/>
    <w:rsid w:val="00304035"/>
    <w:rsid w:val="00314E06"/>
    <w:rsid w:val="00314E2D"/>
    <w:rsid w:val="0031618E"/>
    <w:rsid w:val="00320C7C"/>
    <w:rsid w:val="00322592"/>
    <w:rsid w:val="00326470"/>
    <w:rsid w:val="00332CB4"/>
    <w:rsid w:val="00333E54"/>
    <w:rsid w:val="00337C7F"/>
    <w:rsid w:val="00346151"/>
    <w:rsid w:val="0035463E"/>
    <w:rsid w:val="00357C2B"/>
    <w:rsid w:val="00366700"/>
    <w:rsid w:val="00387604"/>
    <w:rsid w:val="003A1B37"/>
    <w:rsid w:val="003B4D4D"/>
    <w:rsid w:val="003B65D0"/>
    <w:rsid w:val="003B6909"/>
    <w:rsid w:val="003C0E8D"/>
    <w:rsid w:val="003C3742"/>
    <w:rsid w:val="003C50FF"/>
    <w:rsid w:val="003D1FFB"/>
    <w:rsid w:val="003E09F9"/>
    <w:rsid w:val="003E5B39"/>
    <w:rsid w:val="003F2AF3"/>
    <w:rsid w:val="003F6836"/>
    <w:rsid w:val="003F6A80"/>
    <w:rsid w:val="00402984"/>
    <w:rsid w:val="00403D40"/>
    <w:rsid w:val="00411ECB"/>
    <w:rsid w:val="00411F18"/>
    <w:rsid w:val="00414EC3"/>
    <w:rsid w:val="00417143"/>
    <w:rsid w:val="00424988"/>
    <w:rsid w:val="0042771D"/>
    <w:rsid w:val="00433CAD"/>
    <w:rsid w:val="00442ACB"/>
    <w:rsid w:val="00447C69"/>
    <w:rsid w:val="00451338"/>
    <w:rsid w:val="00452E9C"/>
    <w:rsid w:val="004639CF"/>
    <w:rsid w:val="00483F5B"/>
    <w:rsid w:val="00490EB5"/>
    <w:rsid w:val="0049493F"/>
    <w:rsid w:val="00495344"/>
    <w:rsid w:val="0049704B"/>
    <w:rsid w:val="004A2927"/>
    <w:rsid w:val="004B7760"/>
    <w:rsid w:val="004B777A"/>
    <w:rsid w:val="004B7F44"/>
    <w:rsid w:val="004D4A34"/>
    <w:rsid w:val="004D766C"/>
    <w:rsid w:val="004E2BE8"/>
    <w:rsid w:val="004E7A47"/>
    <w:rsid w:val="004F7944"/>
    <w:rsid w:val="004F7BA1"/>
    <w:rsid w:val="00500858"/>
    <w:rsid w:val="005048E9"/>
    <w:rsid w:val="005217B3"/>
    <w:rsid w:val="00533EB6"/>
    <w:rsid w:val="00540D49"/>
    <w:rsid w:val="005412E6"/>
    <w:rsid w:val="00544156"/>
    <w:rsid w:val="00555B5B"/>
    <w:rsid w:val="00560576"/>
    <w:rsid w:val="00561142"/>
    <w:rsid w:val="00562E2E"/>
    <w:rsid w:val="0056393A"/>
    <w:rsid w:val="00567286"/>
    <w:rsid w:val="0056768B"/>
    <w:rsid w:val="005725F2"/>
    <w:rsid w:val="00572760"/>
    <w:rsid w:val="00577B74"/>
    <w:rsid w:val="00583299"/>
    <w:rsid w:val="005A1D3E"/>
    <w:rsid w:val="005A2309"/>
    <w:rsid w:val="005A575E"/>
    <w:rsid w:val="005B180D"/>
    <w:rsid w:val="005B3689"/>
    <w:rsid w:val="005C2419"/>
    <w:rsid w:val="005C35A2"/>
    <w:rsid w:val="005C68B3"/>
    <w:rsid w:val="005F107D"/>
    <w:rsid w:val="005F184E"/>
    <w:rsid w:val="005F4850"/>
    <w:rsid w:val="00602AF6"/>
    <w:rsid w:val="00613743"/>
    <w:rsid w:val="00616F41"/>
    <w:rsid w:val="0062430C"/>
    <w:rsid w:val="00624D44"/>
    <w:rsid w:val="00627E98"/>
    <w:rsid w:val="00647ED9"/>
    <w:rsid w:val="0065661C"/>
    <w:rsid w:val="00663645"/>
    <w:rsid w:val="0066505C"/>
    <w:rsid w:val="00672239"/>
    <w:rsid w:val="00691564"/>
    <w:rsid w:val="006935DB"/>
    <w:rsid w:val="006947C5"/>
    <w:rsid w:val="006A07D5"/>
    <w:rsid w:val="006A0DEA"/>
    <w:rsid w:val="006A5BF1"/>
    <w:rsid w:val="006B7143"/>
    <w:rsid w:val="006C2549"/>
    <w:rsid w:val="006D0BD6"/>
    <w:rsid w:val="006E038E"/>
    <w:rsid w:val="006E6E47"/>
    <w:rsid w:val="006F6289"/>
    <w:rsid w:val="00700BF8"/>
    <w:rsid w:val="00703FC6"/>
    <w:rsid w:val="00705B74"/>
    <w:rsid w:val="00706E51"/>
    <w:rsid w:val="00707026"/>
    <w:rsid w:val="00707859"/>
    <w:rsid w:val="00716DAC"/>
    <w:rsid w:val="00717906"/>
    <w:rsid w:val="00724573"/>
    <w:rsid w:val="00730C24"/>
    <w:rsid w:val="00740F2B"/>
    <w:rsid w:val="00743512"/>
    <w:rsid w:val="007500A8"/>
    <w:rsid w:val="0075143F"/>
    <w:rsid w:val="007526C1"/>
    <w:rsid w:val="0075657F"/>
    <w:rsid w:val="00771208"/>
    <w:rsid w:val="0078125E"/>
    <w:rsid w:val="00782C49"/>
    <w:rsid w:val="00792025"/>
    <w:rsid w:val="0079295C"/>
    <w:rsid w:val="007A66AF"/>
    <w:rsid w:val="007C3135"/>
    <w:rsid w:val="007D66F0"/>
    <w:rsid w:val="007E2138"/>
    <w:rsid w:val="007E5DE7"/>
    <w:rsid w:val="007F07DD"/>
    <w:rsid w:val="007F1066"/>
    <w:rsid w:val="007F2A4D"/>
    <w:rsid w:val="007F7B30"/>
    <w:rsid w:val="00806154"/>
    <w:rsid w:val="00806B80"/>
    <w:rsid w:val="0081043A"/>
    <w:rsid w:val="00810F0A"/>
    <w:rsid w:val="008112CB"/>
    <w:rsid w:val="008212CC"/>
    <w:rsid w:val="00822309"/>
    <w:rsid w:val="00824503"/>
    <w:rsid w:val="008316EF"/>
    <w:rsid w:val="00832F03"/>
    <w:rsid w:val="0084310F"/>
    <w:rsid w:val="00852ADA"/>
    <w:rsid w:val="0085598E"/>
    <w:rsid w:val="00863225"/>
    <w:rsid w:val="0086702C"/>
    <w:rsid w:val="00882207"/>
    <w:rsid w:val="008A29F3"/>
    <w:rsid w:val="008A3071"/>
    <w:rsid w:val="008A4FCE"/>
    <w:rsid w:val="008B7495"/>
    <w:rsid w:val="008C272A"/>
    <w:rsid w:val="008C6942"/>
    <w:rsid w:val="008D434F"/>
    <w:rsid w:val="008D79DD"/>
    <w:rsid w:val="008E1825"/>
    <w:rsid w:val="008E2D05"/>
    <w:rsid w:val="008F681C"/>
    <w:rsid w:val="00900EEA"/>
    <w:rsid w:val="009012A7"/>
    <w:rsid w:val="00903B15"/>
    <w:rsid w:val="00906AC0"/>
    <w:rsid w:val="00906E30"/>
    <w:rsid w:val="00913840"/>
    <w:rsid w:val="00915F4B"/>
    <w:rsid w:val="00927D44"/>
    <w:rsid w:val="00935B47"/>
    <w:rsid w:val="00935F94"/>
    <w:rsid w:val="009366E2"/>
    <w:rsid w:val="00957045"/>
    <w:rsid w:val="00960BCA"/>
    <w:rsid w:val="00962AE7"/>
    <w:rsid w:val="00967BE9"/>
    <w:rsid w:val="009749B2"/>
    <w:rsid w:val="00976088"/>
    <w:rsid w:val="00990C66"/>
    <w:rsid w:val="00991F06"/>
    <w:rsid w:val="009942F3"/>
    <w:rsid w:val="00997086"/>
    <w:rsid w:val="009974B7"/>
    <w:rsid w:val="009A7803"/>
    <w:rsid w:val="009B423A"/>
    <w:rsid w:val="009B46F4"/>
    <w:rsid w:val="009C72E0"/>
    <w:rsid w:val="009D1FFC"/>
    <w:rsid w:val="009D74DA"/>
    <w:rsid w:val="009E6BB1"/>
    <w:rsid w:val="009E7333"/>
    <w:rsid w:val="009F0DE6"/>
    <w:rsid w:val="009F3991"/>
    <w:rsid w:val="009F55A4"/>
    <w:rsid w:val="00A06800"/>
    <w:rsid w:val="00A1137C"/>
    <w:rsid w:val="00A13664"/>
    <w:rsid w:val="00A265C0"/>
    <w:rsid w:val="00A27880"/>
    <w:rsid w:val="00A27A82"/>
    <w:rsid w:val="00A349F8"/>
    <w:rsid w:val="00A41AE6"/>
    <w:rsid w:val="00A4747F"/>
    <w:rsid w:val="00A509A5"/>
    <w:rsid w:val="00A522CE"/>
    <w:rsid w:val="00A545F3"/>
    <w:rsid w:val="00A62E1A"/>
    <w:rsid w:val="00A64621"/>
    <w:rsid w:val="00A654C4"/>
    <w:rsid w:val="00A66841"/>
    <w:rsid w:val="00A70518"/>
    <w:rsid w:val="00A75136"/>
    <w:rsid w:val="00A755F3"/>
    <w:rsid w:val="00A757A9"/>
    <w:rsid w:val="00A77697"/>
    <w:rsid w:val="00A81E59"/>
    <w:rsid w:val="00A86262"/>
    <w:rsid w:val="00A92074"/>
    <w:rsid w:val="00A92327"/>
    <w:rsid w:val="00A9525B"/>
    <w:rsid w:val="00AA08F2"/>
    <w:rsid w:val="00AA0E9F"/>
    <w:rsid w:val="00AA345B"/>
    <w:rsid w:val="00AA49E8"/>
    <w:rsid w:val="00AC256C"/>
    <w:rsid w:val="00AC5834"/>
    <w:rsid w:val="00AD5A7F"/>
    <w:rsid w:val="00AE5B7A"/>
    <w:rsid w:val="00AF1F5C"/>
    <w:rsid w:val="00AF7669"/>
    <w:rsid w:val="00B05D33"/>
    <w:rsid w:val="00B14E53"/>
    <w:rsid w:val="00B163E1"/>
    <w:rsid w:val="00B263C2"/>
    <w:rsid w:val="00B275C4"/>
    <w:rsid w:val="00B42F25"/>
    <w:rsid w:val="00B43462"/>
    <w:rsid w:val="00B4414E"/>
    <w:rsid w:val="00B64E7A"/>
    <w:rsid w:val="00B653E0"/>
    <w:rsid w:val="00B66120"/>
    <w:rsid w:val="00B74759"/>
    <w:rsid w:val="00B86FEC"/>
    <w:rsid w:val="00B9109B"/>
    <w:rsid w:val="00B91A4D"/>
    <w:rsid w:val="00B92725"/>
    <w:rsid w:val="00B95125"/>
    <w:rsid w:val="00BA06EF"/>
    <w:rsid w:val="00BA7D0B"/>
    <w:rsid w:val="00BB4D50"/>
    <w:rsid w:val="00BC62B0"/>
    <w:rsid w:val="00BE03BA"/>
    <w:rsid w:val="00BE2532"/>
    <w:rsid w:val="00BE2A5A"/>
    <w:rsid w:val="00BF7C43"/>
    <w:rsid w:val="00C0588B"/>
    <w:rsid w:val="00C070EC"/>
    <w:rsid w:val="00C122B5"/>
    <w:rsid w:val="00C1299E"/>
    <w:rsid w:val="00C14928"/>
    <w:rsid w:val="00C21073"/>
    <w:rsid w:val="00C25F37"/>
    <w:rsid w:val="00C26F9C"/>
    <w:rsid w:val="00C363DF"/>
    <w:rsid w:val="00C50367"/>
    <w:rsid w:val="00C5093F"/>
    <w:rsid w:val="00C60613"/>
    <w:rsid w:val="00C65BC8"/>
    <w:rsid w:val="00C66E62"/>
    <w:rsid w:val="00C72133"/>
    <w:rsid w:val="00C76707"/>
    <w:rsid w:val="00C86AE9"/>
    <w:rsid w:val="00CA4529"/>
    <w:rsid w:val="00CA5028"/>
    <w:rsid w:val="00CB2302"/>
    <w:rsid w:val="00CB2C67"/>
    <w:rsid w:val="00CB46B0"/>
    <w:rsid w:val="00CC2165"/>
    <w:rsid w:val="00CC21FF"/>
    <w:rsid w:val="00CD0752"/>
    <w:rsid w:val="00CE15C8"/>
    <w:rsid w:val="00CE21F3"/>
    <w:rsid w:val="00CE3727"/>
    <w:rsid w:val="00CE7EB7"/>
    <w:rsid w:val="00CF3697"/>
    <w:rsid w:val="00CF6D37"/>
    <w:rsid w:val="00D00E68"/>
    <w:rsid w:val="00D052F9"/>
    <w:rsid w:val="00D16225"/>
    <w:rsid w:val="00D22A50"/>
    <w:rsid w:val="00D25830"/>
    <w:rsid w:val="00D312EE"/>
    <w:rsid w:val="00D3389B"/>
    <w:rsid w:val="00D40BC8"/>
    <w:rsid w:val="00D4299A"/>
    <w:rsid w:val="00D471FC"/>
    <w:rsid w:val="00D5001E"/>
    <w:rsid w:val="00D53E12"/>
    <w:rsid w:val="00D5637E"/>
    <w:rsid w:val="00D57399"/>
    <w:rsid w:val="00D63FD1"/>
    <w:rsid w:val="00D73527"/>
    <w:rsid w:val="00D735FD"/>
    <w:rsid w:val="00D7626A"/>
    <w:rsid w:val="00D8572B"/>
    <w:rsid w:val="00D91A6B"/>
    <w:rsid w:val="00D92115"/>
    <w:rsid w:val="00D93C3C"/>
    <w:rsid w:val="00D9459C"/>
    <w:rsid w:val="00DA4BC3"/>
    <w:rsid w:val="00DA7372"/>
    <w:rsid w:val="00DB06EE"/>
    <w:rsid w:val="00DB18A7"/>
    <w:rsid w:val="00DB23F6"/>
    <w:rsid w:val="00DB2B95"/>
    <w:rsid w:val="00DB4279"/>
    <w:rsid w:val="00DB62EB"/>
    <w:rsid w:val="00DB638C"/>
    <w:rsid w:val="00DB788C"/>
    <w:rsid w:val="00DC58E6"/>
    <w:rsid w:val="00DD5ACD"/>
    <w:rsid w:val="00DE1599"/>
    <w:rsid w:val="00DE484D"/>
    <w:rsid w:val="00DE621D"/>
    <w:rsid w:val="00DF2E6B"/>
    <w:rsid w:val="00DF34CC"/>
    <w:rsid w:val="00E0169D"/>
    <w:rsid w:val="00E05DD8"/>
    <w:rsid w:val="00E17A4B"/>
    <w:rsid w:val="00E23B8A"/>
    <w:rsid w:val="00E25F84"/>
    <w:rsid w:val="00E308D9"/>
    <w:rsid w:val="00E30F22"/>
    <w:rsid w:val="00E3210B"/>
    <w:rsid w:val="00E42B83"/>
    <w:rsid w:val="00E55022"/>
    <w:rsid w:val="00E6089F"/>
    <w:rsid w:val="00E737B5"/>
    <w:rsid w:val="00E741EE"/>
    <w:rsid w:val="00E77096"/>
    <w:rsid w:val="00E85F5E"/>
    <w:rsid w:val="00E90B33"/>
    <w:rsid w:val="00EA3596"/>
    <w:rsid w:val="00ED0413"/>
    <w:rsid w:val="00EF2BED"/>
    <w:rsid w:val="00F11EFC"/>
    <w:rsid w:val="00F207E8"/>
    <w:rsid w:val="00F20ACD"/>
    <w:rsid w:val="00F22223"/>
    <w:rsid w:val="00F2262F"/>
    <w:rsid w:val="00F26ED9"/>
    <w:rsid w:val="00F32D45"/>
    <w:rsid w:val="00F36DC9"/>
    <w:rsid w:val="00F429B1"/>
    <w:rsid w:val="00F47522"/>
    <w:rsid w:val="00F54A3A"/>
    <w:rsid w:val="00F55635"/>
    <w:rsid w:val="00F6101A"/>
    <w:rsid w:val="00F63EBD"/>
    <w:rsid w:val="00F71EDF"/>
    <w:rsid w:val="00F807FD"/>
    <w:rsid w:val="00F87E5F"/>
    <w:rsid w:val="00F924A7"/>
    <w:rsid w:val="00FA4A6D"/>
    <w:rsid w:val="00FC6759"/>
    <w:rsid w:val="00FD2D2C"/>
    <w:rsid w:val="00FD47D8"/>
    <w:rsid w:val="00FD63C4"/>
    <w:rsid w:val="00FE01FA"/>
    <w:rsid w:val="00FE29B2"/>
    <w:rsid w:val="00FE52B3"/>
    <w:rsid w:val="00FE6AEB"/>
    <w:rsid w:val="00FF2B6C"/>
    <w:rsid w:val="00FF4BE0"/>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3C68"/>
  <w15:docId w15:val="{BD737E66-0BEC-4509-ACC4-2CAA7548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638C"/>
    <w:pPr>
      <w:widowControl w:val="0"/>
      <w:spacing w:after="0" w:line="240" w:lineRule="auto"/>
    </w:pPr>
    <w:rPr>
      <w:rFonts w:ascii="Cambria" w:eastAsia="MS Mincho" w:hAnsi="Cambria" w:cs="Cambria"/>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2771D"/>
    <w:pPr>
      <w:tabs>
        <w:tab w:val="center" w:pos="4513"/>
        <w:tab w:val="right" w:pos="9026"/>
      </w:tabs>
    </w:pPr>
  </w:style>
  <w:style w:type="character" w:customStyle="1" w:styleId="AntratsDiagrama">
    <w:name w:val="Antraštės Diagrama"/>
    <w:basedOn w:val="Numatytasispastraiposriftas"/>
    <w:link w:val="Antrats"/>
    <w:uiPriority w:val="99"/>
    <w:rsid w:val="0042771D"/>
  </w:style>
  <w:style w:type="paragraph" w:styleId="Porat">
    <w:name w:val="footer"/>
    <w:basedOn w:val="prastasis"/>
    <w:link w:val="PoratDiagrama"/>
    <w:uiPriority w:val="99"/>
    <w:unhideWhenUsed/>
    <w:rsid w:val="0042771D"/>
    <w:pPr>
      <w:tabs>
        <w:tab w:val="center" w:pos="4513"/>
        <w:tab w:val="right" w:pos="9026"/>
      </w:tabs>
    </w:pPr>
  </w:style>
  <w:style w:type="character" w:customStyle="1" w:styleId="PoratDiagrama">
    <w:name w:val="Poraštė Diagrama"/>
    <w:basedOn w:val="Numatytasispastraiposriftas"/>
    <w:link w:val="Porat"/>
    <w:uiPriority w:val="99"/>
    <w:rsid w:val="0042771D"/>
  </w:style>
  <w:style w:type="character" w:styleId="Hipersaitas">
    <w:name w:val="Hyperlink"/>
    <w:basedOn w:val="Numatytasispastraiposriftas"/>
    <w:uiPriority w:val="99"/>
    <w:unhideWhenUsed/>
    <w:rsid w:val="00AA08F2"/>
    <w:rPr>
      <w:color w:val="0563C1" w:themeColor="hyperlink"/>
      <w:u w:val="single"/>
    </w:rPr>
  </w:style>
  <w:style w:type="character" w:customStyle="1" w:styleId="UnresolvedMention1">
    <w:name w:val="Unresolved Mention1"/>
    <w:basedOn w:val="Numatytasispastraiposriftas"/>
    <w:uiPriority w:val="99"/>
    <w:semiHidden/>
    <w:unhideWhenUsed/>
    <w:rsid w:val="00AA08F2"/>
    <w:rPr>
      <w:color w:val="605E5C"/>
      <w:shd w:val="clear" w:color="auto" w:fill="E1DFDD"/>
    </w:rPr>
  </w:style>
  <w:style w:type="paragraph" w:styleId="Sraopastraipa">
    <w:name w:val="List Paragraph"/>
    <w:basedOn w:val="prastasis"/>
    <w:uiPriority w:val="34"/>
    <w:qFormat/>
    <w:rsid w:val="00F22223"/>
    <w:pPr>
      <w:ind w:left="720"/>
      <w:contextualSpacing/>
    </w:pPr>
  </w:style>
  <w:style w:type="paragraph" w:styleId="Debesliotekstas">
    <w:name w:val="Balloon Text"/>
    <w:basedOn w:val="prastasis"/>
    <w:link w:val="DebesliotekstasDiagrama"/>
    <w:uiPriority w:val="99"/>
    <w:semiHidden/>
    <w:unhideWhenUsed/>
    <w:rsid w:val="00A41A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AE6"/>
    <w:rPr>
      <w:rFonts w:ascii="Tahoma" w:hAnsi="Tahoma" w:cs="Tahoma"/>
      <w:sz w:val="16"/>
      <w:szCs w:val="16"/>
    </w:rPr>
  </w:style>
  <w:style w:type="paragraph" w:customStyle="1" w:styleId="Default">
    <w:name w:val="Default"/>
    <w:uiPriority w:val="99"/>
    <w:rsid w:val="00DB638C"/>
    <w:pPr>
      <w:widowControl w:val="0"/>
      <w:autoSpaceDE w:val="0"/>
      <w:autoSpaceDN w:val="0"/>
      <w:adjustRightInd w:val="0"/>
      <w:spacing w:after="0" w:line="240" w:lineRule="auto"/>
    </w:pPr>
    <w:rPr>
      <w:rFonts w:ascii="Arial" w:eastAsia="PMingLiU" w:hAnsi="Arial" w:cs="Arial"/>
      <w:color w:val="000000"/>
      <w:sz w:val="24"/>
      <w:szCs w:val="24"/>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2600</Words>
  <Characters>1483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Coface</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 Jakeviciene</dc:creator>
  <cp:lastModifiedBy>Žana Jakevičienė</cp:lastModifiedBy>
  <cp:revision>19</cp:revision>
  <cp:lastPrinted>2020-03-09T10:52:00Z</cp:lastPrinted>
  <dcterms:created xsi:type="dcterms:W3CDTF">2020-03-09T08:25:00Z</dcterms:created>
  <dcterms:modified xsi:type="dcterms:W3CDTF">2020-03-09T11:12:00Z</dcterms:modified>
</cp:coreProperties>
</file>