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0" w:rsidRDefault="006341F0" w:rsidP="004C5410">
      <w:pPr>
        <w:tabs>
          <w:tab w:val="left" w:pos="3450"/>
          <w:tab w:val="center" w:pos="481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lt-L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304165</wp:posOffset>
            </wp:positionH>
            <wp:positionV relativeFrom="page">
              <wp:posOffset>478155</wp:posOffset>
            </wp:positionV>
            <wp:extent cx="5761990" cy="144589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445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10" w:rsidRDefault="004C5410" w:rsidP="004C5410">
      <w:pPr>
        <w:tabs>
          <w:tab w:val="left" w:pos="3450"/>
          <w:tab w:val="center" w:pos="481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5410" w:rsidRDefault="00550AB3" w:rsidP="004C5410">
      <w:pPr>
        <w:tabs>
          <w:tab w:val="left" w:pos="3450"/>
          <w:tab w:val="center" w:pos="481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475615</wp:posOffset>
                </wp:positionH>
                <wp:positionV relativeFrom="page">
                  <wp:posOffset>1123950</wp:posOffset>
                </wp:positionV>
                <wp:extent cx="5999480" cy="536575"/>
                <wp:effectExtent l="0" t="0" r="1270" b="158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94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4C5410" w:rsidRDefault="004C5410" w:rsidP="004C5410">
                            <w:pPr>
                              <w:spacing w:line="27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  <w:t>PRANEŠIMAS</w:t>
                            </w:r>
                          </w:p>
                          <w:p w:rsidR="004C5410" w:rsidRDefault="004C5410" w:rsidP="004C5410">
                            <w:pPr>
                              <w:spacing w:line="27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  <w:t>ŽINIASKLAIDAI</w:t>
                            </w:r>
                          </w:p>
                          <w:p w:rsidR="004C5410" w:rsidRDefault="004C5410" w:rsidP="004C5410">
                            <w:pPr>
                              <w:spacing w:line="27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</w:pPr>
                          </w:p>
                          <w:p w:rsidR="004C5410" w:rsidRDefault="004C5410" w:rsidP="004C5410">
                            <w:pPr>
                              <w:spacing w:line="27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</w:pPr>
                          </w:p>
                          <w:p w:rsidR="004C5410" w:rsidRPr="009A4ED6" w:rsidRDefault="004C5410" w:rsidP="004C5410">
                            <w:pPr>
                              <w:spacing w:line="27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A76E"/>
                                <w:spacing w:val="514"/>
                                <w:sz w:val="26"/>
                                <w:szCs w:val="26"/>
                              </w:rPr>
                              <w:t xml:space="preserve"> ŽINIASKLAIDAI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7.45pt;margin-top:88.5pt;width:472.4pt;height:4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" filled="f" stroked="f">
                <v:path arrowok="t"/>
                <v:textbox inset="0,,0,0">
                  <w:txbxContent>
                    <w:p w:rsidR="004C5410" w:rsidRDefault="004C5410" w:rsidP="004C5410">
                      <w:pPr>
                        <w:spacing w:line="27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  <w:t>PRANEŠIMAS</w:t>
                      </w:r>
                    </w:p>
                    <w:p w:rsidR="004C5410" w:rsidRDefault="004C5410" w:rsidP="004C5410">
                      <w:pPr>
                        <w:spacing w:line="27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  <w:t>ŽINIASKLAIDAI</w:t>
                      </w:r>
                    </w:p>
                    <w:p w:rsidR="004C5410" w:rsidRDefault="004C5410" w:rsidP="004C5410">
                      <w:pPr>
                        <w:spacing w:line="27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</w:pPr>
                    </w:p>
                    <w:p w:rsidR="004C5410" w:rsidRDefault="004C5410" w:rsidP="004C5410">
                      <w:pPr>
                        <w:spacing w:line="27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</w:pPr>
                    </w:p>
                    <w:p w:rsidR="004C5410" w:rsidRPr="009A4ED6" w:rsidRDefault="004C5410" w:rsidP="004C5410">
                      <w:pPr>
                        <w:spacing w:line="27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A76E"/>
                          <w:spacing w:val="514"/>
                          <w:sz w:val="26"/>
                          <w:szCs w:val="26"/>
                        </w:rPr>
                        <w:t xml:space="preserve"> ŽINIASKLAIDAI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C5410" w:rsidRDefault="004C5410" w:rsidP="004C5410">
      <w:pPr>
        <w:tabs>
          <w:tab w:val="left" w:pos="3450"/>
          <w:tab w:val="center" w:pos="481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5410" w:rsidRDefault="004C5410" w:rsidP="004C5410">
      <w:pPr>
        <w:tabs>
          <w:tab w:val="left" w:pos="3450"/>
          <w:tab w:val="center" w:pos="481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5410" w:rsidRDefault="004C5410" w:rsidP="004C5410">
      <w:pPr>
        <w:tabs>
          <w:tab w:val="left" w:pos="3450"/>
          <w:tab w:val="center" w:pos="481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5410" w:rsidRDefault="004C5410" w:rsidP="004C5410">
      <w:pPr>
        <w:tabs>
          <w:tab w:val="left" w:pos="3450"/>
          <w:tab w:val="center" w:pos="481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5410" w:rsidRDefault="004C5410" w:rsidP="004C5410">
      <w:pPr>
        <w:tabs>
          <w:tab w:val="left" w:pos="3450"/>
          <w:tab w:val="center" w:pos="481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4554" w:rsidRDefault="00E14554" w:rsidP="004C5410">
      <w:pPr>
        <w:tabs>
          <w:tab w:val="left" w:pos="3450"/>
          <w:tab w:val="center" w:pos="481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14554" w:rsidRDefault="00E14554" w:rsidP="00E1455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2015 </w:t>
      </w:r>
      <w:proofErr w:type="spellStart"/>
      <w:r>
        <w:rPr>
          <w:rFonts w:ascii="Arial" w:hAnsi="Arial" w:cs="Arial"/>
          <w:b/>
          <w:sz w:val="20"/>
          <w:szCs w:val="20"/>
        </w:rPr>
        <w:t>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="008F7B24">
        <w:rPr>
          <w:rFonts w:ascii="Arial" w:hAnsi="Arial" w:cs="Arial"/>
          <w:b/>
          <w:sz w:val="20"/>
          <w:szCs w:val="20"/>
        </w:rPr>
        <w:t>rugpjūčio</w:t>
      </w:r>
      <w:r w:rsidR="00E60F05">
        <w:rPr>
          <w:rFonts w:ascii="Arial" w:hAnsi="Arial" w:cs="Arial"/>
          <w:b/>
          <w:sz w:val="20"/>
          <w:szCs w:val="20"/>
        </w:rPr>
        <w:t xml:space="preserve"> </w:t>
      </w:r>
      <w:r w:rsidR="00816F51">
        <w:rPr>
          <w:rFonts w:ascii="Arial" w:hAnsi="Arial" w:cs="Arial"/>
          <w:b/>
          <w:sz w:val="20"/>
          <w:szCs w:val="20"/>
        </w:rPr>
        <w:t>03</w:t>
      </w:r>
      <w:bookmarkStart w:id="0" w:name="_GoBack"/>
      <w:bookmarkEnd w:id="0"/>
      <w:r w:rsidR="00816F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0751">
        <w:rPr>
          <w:rFonts w:ascii="Arial" w:hAnsi="Arial" w:cs="Arial"/>
          <w:b/>
          <w:sz w:val="20"/>
          <w:szCs w:val="20"/>
        </w:rPr>
        <w:t>d</w:t>
      </w:r>
      <w:proofErr w:type="spellEnd"/>
      <w:r w:rsidR="00330751">
        <w:rPr>
          <w:rFonts w:ascii="Arial" w:hAnsi="Arial" w:cs="Arial"/>
          <w:b/>
          <w:sz w:val="20"/>
          <w:szCs w:val="20"/>
        </w:rPr>
        <w:t>.</w:t>
      </w:r>
    </w:p>
    <w:p w:rsidR="00535FF4" w:rsidRDefault="00535FF4" w:rsidP="00535FF4">
      <w:pPr>
        <w:spacing w:before="55" w:after="0" w:line="270" w:lineRule="exact"/>
        <w:ind w:right="48"/>
        <w:rPr>
          <w:rFonts w:ascii="Arial" w:hAnsi="Arial"/>
          <w:b/>
          <w:sz w:val="24"/>
          <w:szCs w:val="24"/>
        </w:rPr>
      </w:pPr>
    </w:p>
    <w:p w:rsidR="00EA177C" w:rsidRPr="00D77B73" w:rsidRDefault="00535FF4" w:rsidP="008F7B24">
      <w:pPr>
        <w:spacing w:before="55" w:after="0" w:line="270" w:lineRule="exact"/>
        <w:ind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„</w:t>
      </w:r>
      <w:proofErr w:type="spellStart"/>
      <w:r w:rsidR="008F7B24">
        <w:rPr>
          <w:rFonts w:ascii="Arial" w:hAnsi="Arial"/>
          <w:b/>
          <w:sz w:val="24"/>
          <w:szCs w:val="24"/>
        </w:rPr>
        <w:t>Coface</w:t>
      </w:r>
      <w:proofErr w:type="spellEnd"/>
      <w:r>
        <w:rPr>
          <w:rFonts w:ascii="Arial" w:hAnsi="Arial"/>
          <w:b/>
          <w:sz w:val="24"/>
          <w:szCs w:val="24"/>
        </w:rPr>
        <w:t xml:space="preserve">“: </w:t>
      </w:r>
      <w:r w:rsidR="008F7B24">
        <w:rPr>
          <w:rFonts w:ascii="Arial" w:hAnsi="Arial"/>
          <w:b/>
          <w:sz w:val="24"/>
          <w:szCs w:val="24"/>
        </w:rPr>
        <w:t>Prancūzijos ūkininkų streikų priežastys</w:t>
      </w:r>
      <w:r w:rsidR="00EA729B">
        <w:rPr>
          <w:rFonts w:ascii="Arial" w:hAnsi="Arial"/>
          <w:b/>
          <w:sz w:val="24"/>
          <w:szCs w:val="24"/>
        </w:rPr>
        <w:t xml:space="preserve"> neigiamai</w:t>
      </w:r>
      <w:r w:rsidR="00E60F05">
        <w:rPr>
          <w:rFonts w:ascii="Arial" w:hAnsi="Arial"/>
          <w:b/>
          <w:sz w:val="24"/>
          <w:szCs w:val="24"/>
        </w:rPr>
        <w:t xml:space="preserve"> </w:t>
      </w:r>
      <w:r w:rsidR="008F7B24">
        <w:rPr>
          <w:rFonts w:ascii="Arial" w:hAnsi="Arial"/>
          <w:b/>
          <w:sz w:val="24"/>
          <w:szCs w:val="24"/>
        </w:rPr>
        <w:t xml:space="preserve">veikia ir Lietuvos žemės ūkio </w:t>
      </w:r>
      <w:r w:rsidR="00EA729B">
        <w:rPr>
          <w:rFonts w:ascii="Arial" w:hAnsi="Arial"/>
          <w:b/>
          <w:sz w:val="24"/>
          <w:szCs w:val="24"/>
        </w:rPr>
        <w:t>sektorių</w:t>
      </w:r>
    </w:p>
    <w:p w:rsidR="0042494E" w:rsidRDefault="0042494E" w:rsidP="008F7B24">
      <w:pPr>
        <w:spacing w:after="100" w:afterAutospacing="1"/>
        <w:jc w:val="both"/>
        <w:rPr>
          <w:rFonts w:ascii="Arial" w:hAnsi="Arial"/>
          <w:sz w:val="20"/>
        </w:rPr>
      </w:pPr>
    </w:p>
    <w:p w:rsidR="008F7B24" w:rsidRDefault="008F7B24" w:rsidP="008F7B24">
      <w:pPr>
        <w:spacing w:after="100" w:afterAutospac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Verslo rizikos valdymo </w:t>
      </w:r>
      <w:r w:rsidRPr="006449DB">
        <w:rPr>
          <w:rFonts w:ascii="Arial" w:hAnsi="Arial"/>
          <w:sz w:val="20"/>
        </w:rPr>
        <w:t>bendrovė</w:t>
      </w:r>
      <w:r>
        <w:rPr>
          <w:rFonts w:ascii="Arial" w:hAnsi="Arial"/>
          <w:sz w:val="20"/>
        </w:rPr>
        <w:t>s</w:t>
      </w:r>
      <w:r w:rsidRPr="006449DB">
        <w:rPr>
          <w:rFonts w:ascii="Arial" w:hAnsi="Arial"/>
          <w:sz w:val="20"/>
        </w:rPr>
        <w:t xml:space="preserve"> „</w:t>
      </w:r>
      <w:proofErr w:type="spellStart"/>
      <w:r w:rsidRPr="006449DB">
        <w:rPr>
          <w:rFonts w:ascii="Arial" w:hAnsi="Arial"/>
          <w:sz w:val="20"/>
        </w:rPr>
        <w:t>Coface</w:t>
      </w:r>
      <w:proofErr w:type="spellEnd"/>
      <w:r w:rsidRPr="006449DB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 xml:space="preserve"> ekspertai įspėja, kad Prancūzijoje </w:t>
      </w:r>
      <w:r w:rsidR="0016613C">
        <w:rPr>
          <w:rFonts w:ascii="Arial" w:hAnsi="Arial"/>
          <w:sz w:val="20"/>
        </w:rPr>
        <w:t>prasidėję</w:t>
      </w:r>
      <w:r>
        <w:rPr>
          <w:rFonts w:ascii="Arial" w:hAnsi="Arial"/>
          <w:sz w:val="20"/>
        </w:rPr>
        <w:t xml:space="preserve"> ūkininkų</w:t>
      </w:r>
      <w:r w:rsidR="0016613C">
        <w:rPr>
          <w:rFonts w:ascii="Arial" w:hAnsi="Arial"/>
          <w:sz w:val="20"/>
        </w:rPr>
        <w:t xml:space="preserve"> streikai</w:t>
      </w:r>
      <w:r w:rsidR="00E60F05">
        <w:rPr>
          <w:rFonts w:ascii="Arial" w:hAnsi="Arial"/>
          <w:sz w:val="20"/>
        </w:rPr>
        <w:t xml:space="preserve"> </w:t>
      </w:r>
      <w:r w:rsidR="006341F0">
        <w:rPr>
          <w:rFonts w:ascii="Arial" w:hAnsi="Arial"/>
          <w:sz w:val="20"/>
        </w:rPr>
        <w:t>atskleidžia</w:t>
      </w:r>
      <w:r>
        <w:rPr>
          <w:rFonts w:ascii="Arial" w:hAnsi="Arial"/>
          <w:sz w:val="20"/>
        </w:rPr>
        <w:t xml:space="preserve"> </w:t>
      </w:r>
      <w:r w:rsidR="005729D5">
        <w:rPr>
          <w:rFonts w:ascii="Arial" w:hAnsi="Arial"/>
          <w:sz w:val="20"/>
        </w:rPr>
        <w:t>esmines</w:t>
      </w:r>
      <w:r>
        <w:rPr>
          <w:rFonts w:ascii="Arial" w:hAnsi="Arial"/>
          <w:sz w:val="20"/>
        </w:rPr>
        <w:t xml:space="preserve"> šio sektoriaus problemas, kurios gali turėti įtak</w:t>
      </w:r>
      <w:r w:rsidR="00E60F05">
        <w:rPr>
          <w:rFonts w:ascii="Arial" w:hAnsi="Arial"/>
          <w:sz w:val="20"/>
        </w:rPr>
        <w:t>os</w:t>
      </w:r>
      <w:r>
        <w:rPr>
          <w:rFonts w:ascii="Arial" w:hAnsi="Arial"/>
          <w:sz w:val="20"/>
        </w:rPr>
        <w:t xml:space="preserve"> ir Lietuvos žemės ūkio s</w:t>
      </w:r>
      <w:r w:rsidR="005729D5">
        <w:rPr>
          <w:rFonts w:ascii="Arial" w:hAnsi="Arial"/>
          <w:sz w:val="20"/>
        </w:rPr>
        <w:t>rities</w:t>
      </w:r>
      <w:r>
        <w:rPr>
          <w:rFonts w:ascii="Arial" w:hAnsi="Arial"/>
          <w:sz w:val="20"/>
        </w:rPr>
        <w:t xml:space="preserve"> įmonėms</w:t>
      </w:r>
      <w:r w:rsidR="00D57E8D">
        <w:rPr>
          <w:rFonts w:ascii="Arial" w:hAnsi="Arial"/>
          <w:sz w:val="20"/>
        </w:rPr>
        <w:t xml:space="preserve">, nes mūsų šalies rinka labai atvira, todėl smarkiai veikiama tiek pasaulinių tendencijų,  tiek situacijos aplinkinėse </w:t>
      </w:r>
      <w:r w:rsidR="005729D5">
        <w:rPr>
          <w:rFonts w:ascii="Arial" w:hAnsi="Arial"/>
          <w:sz w:val="20"/>
        </w:rPr>
        <w:t>valstybėse</w:t>
      </w:r>
      <w:r>
        <w:rPr>
          <w:rFonts w:ascii="Arial" w:hAnsi="Arial"/>
          <w:sz w:val="20"/>
        </w:rPr>
        <w:t>.</w:t>
      </w:r>
    </w:p>
    <w:p w:rsidR="008F7B24" w:rsidRDefault="008F7B24" w:rsidP="008F7B24">
      <w:pPr>
        <w:spacing w:after="100" w:afterAutospac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„Rusijos embargas, mažėjantis eksportas į Kiniją, gili finans</w:t>
      </w:r>
      <w:r w:rsidR="005729D5">
        <w:rPr>
          <w:rFonts w:ascii="Arial" w:hAnsi="Arial"/>
          <w:sz w:val="20"/>
        </w:rPr>
        <w:t>ų</w:t>
      </w:r>
      <w:r>
        <w:rPr>
          <w:rFonts w:ascii="Arial" w:hAnsi="Arial"/>
          <w:sz w:val="20"/>
        </w:rPr>
        <w:t xml:space="preserve"> krizė Graikijoje </w:t>
      </w:r>
      <w:r w:rsidR="00E60F05">
        <w:rPr>
          <w:rFonts w:ascii="Arial" w:hAnsi="Arial"/>
          <w:sz w:val="20"/>
        </w:rPr>
        <w:t xml:space="preserve">smarkiai </w:t>
      </w:r>
      <w:r>
        <w:rPr>
          <w:rFonts w:ascii="Arial" w:hAnsi="Arial"/>
          <w:sz w:val="20"/>
        </w:rPr>
        <w:t>sumaž</w:t>
      </w:r>
      <w:r w:rsidR="00E60F05">
        <w:rPr>
          <w:rFonts w:ascii="Arial" w:hAnsi="Arial"/>
          <w:sz w:val="20"/>
        </w:rPr>
        <w:t>ino</w:t>
      </w:r>
      <w:r>
        <w:rPr>
          <w:rFonts w:ascii="Arial" w:hAnsi="Arial"/>
          <w:sz w:val="20"/>
        </w:rPr>
        <w:t xml:space="preserve"> Prancūzijos mėsos</w:t>
      </w:r>
      <w:r w:rsidR="0016613C">
        <w:rPr>
          <w:rFonts w:ascii="Arial" w:hAnsi="Arial"/>
          <w:sz w:val="20"/>
        </w:rPr>
        <w:t xml:space="preserve"> ir pieno</w:t>
      </w:r>
      <w:r w:rsidR="00E60F05">
        <w:rPr>
          <w:rFonts w:ascii="Arial" w:hAnsi="Arial"/>
          <w:sz w:val="20"/>
        </w:rPr>
        <w:t xml:space="preserve"> </w:t>
      </w:r>
      <w:r w:rsidR="0016613C">
        <w:rPr>
          <w:rFonts w:ascii="Arial" w:hAnsi="Arial"/>
          <w:sz w:val="20"/>
        </w:rPr>
        <w:t>gamintojų</w:t>
      </w:r>
      <w:r>
        <w:rPr>
          <w:rFonts w:ascii="Arial" w:hAnsi="Arial"/>
          <w:sz w:val="20"/>
        </w:rPr>
        <w:t xml:space="preserve"> pajamas. Ant bankroto ribos atsidūrę ūkininkai streikuoja ir įspėja apie </w:t>
      </w:r>
      <w:r w:rsidR="00032A62">
        <w:rPr>
          <w:rFonts w:ascii="Arial" w:hAnsi="Arial"/>
          <w:sz w:val="20"/>
        </w:rPr>
        <w:t>gresianči</w:t>
      </w:r>
      <w:r w:rsidR="00841A53">
        <w:rPr>
          <w:rFonts w:ascii="Arial" w:hAnsi="Arial"/>
          <w:sz w:val="20"/>
        </w:rPr>
        <w:t>ą</w:t>
      </w:r>
      <w:r w:rsidR="00E60F0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dar vieną sektoriaus įmonių bankrotų bangą“</w:t>
      </w:r>
      <w:r w:rsidR="006341F0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– </w:t>
      </w:r>
      <w:r w:rsidR="0016613C">
        <w:rPr>
          <w:rFonts w:ascii="Arial" w:hAnsi="Arial"/>
          <w:sz w:val="20"/>
        </w:rPr>
        <w:t>teigia</w:t>
      </w:r>
      <w:r w:rsidR="00E60F05">
        <w:rPr>
          <w:rFonts w:ascii="Arial" w:hAnsi="Arial"/>
          <w:sz w:val="20"/>
        </w:rPr>
        <w:t xml:space="preserve"> </w:t>
      </w:r>
      <w:r w:rsidR="0016613C">
        <w:rPr>
          <w:rFonts w:ascii="Arial" w:hAnsi="Arial"/>
          <w:sz w:val="20"/>
        </w:rPr>
        <w:t>v</w:t>
      </w:r>
      <w:r w:rsidR="0016613C" w:rsidRPr="0016613C">
        <w:rPr>
          <w:rFonts w:ascii="Arial" w:hAnsi="Arial"/>
          <w:sz w:val="20"/>
        </w:rPr>
        <w:t>erslo rizikos valdymo bendrovės „</w:t>
      </w:r>
      <w:proofErr w:type="spellStart"/>
      <w:r w:rsidR="0016613C" w:rsidRPr="0016613C">
        <w:rPr>
          <w:rFonts w:ascii="Arial" w:hAnsi="Arial"/>
          <w:sz w:val="20"/>
        </w:rPr>
        <w:t>Coface</w:t>
      </w:r>
      <w:proofErr w:type="spellEnd"/>
      <w:r w:rsidR="0016613C" w:rsidRPr="0016613C">
        <w:rPr>
          <w:rFonts w:ascii="Arial" w:hAnsi="Arial"/>
          <w:sz w:val="20"/>
        </w:rPr>
        <w:t>“ direktorius Lietuvoje</w:t>
      </w:r>
      <w:r w:rsidR="00D57E8D">
        <w:rPr>
          <w:rFonts w:ascii="Arial" w:hAnsi="Arial"/>
          <w:sz w:val="20"/>
        </w:rPr>
        <w:t xml:space="preserve"> Mantvydas </w:t>
      </w:r>
      <w:proofErr w:type="spellStart"/>
      <w:r w:rsidR="00D57E8D">
        <w:rPr>
          <w:rFonts w:ascii="Arial" w:hAnsi="Arial"/>
          <w:sz w:val="20"/>
        </w:rPr>
        <w:t>Štareika</w:t>
      </w:r>
      <w:proofErr w:type="spellEnd"/>
      <w:r w:rsidR="0016613C" w:rsidRPr="0016613C">
        <w:rPr>
          <w:rFonts w:ascii="Arial" w:hAnsi="Arial"/>
          <w:sz w:val="20"/>
        </w:rPr>
        <w:t>.</w:t>
      </w:r>
    </w:p>
    <w:p w:rsidR="0016613C" w:rsidRDefault="0016613C" w:rsidP="008F7B24">
      <w:pPr>
        <w:spacing w:after="100" w:afterAutospac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 teigimu, minėtos priežastys kuria mėsos </w:t>
      </w:r>
      <w:r w:rsidR="00E60F05">
        <w:rPr>
          <w:rFonts w:ascii="Arial" w:hAnsi="Arial"/>
          <w:sz w:val="20"/>
        </w:rPr>
        <w:t>bei</w:t>
      </w:r>
      <w:r>
        <w:rPr>
          <w:rFonts w:ascii="Arial" w:hAnsi="Arial"/>
          <w:sz w:val="20"/>
        </w:rPr>
        <w:t xml:space="preserve"> pieno perteklių </w:t>
      </w:r>
      <w:r w:rsidR="00E60F05">
        <w:rPr>
          <w:rFonts w:ascii="Arial" w:hAnsi="Arial"/>
          <w:sz w:val="20"/>
        </w:rPr>
        <w:t>ir dėl t</w:t>
      </w:r>
      <w:r>
        <w:rPr>
          <w:rFonts w:ascii="Arial" w:hAnsi="Arial"/>
          <w:sz w:val="20"/>
        </w:rPr>
        <w:t xml:space="preserve">o </w:t>
      </w:r>
      <w:r w:rsidR="00E60F05">
        <w:rPr>
          <w:rFonts w:ascii="Arial" w:hAnsi="Arial"/>
          <w:sz w:val="20"/>
        </w:rPr>
        <w:t xml:space="preserve">smunka </w:t>
      </w:r>
      <w:r>
        <w:rPr>
          <w:rFonts w:ascii="Arial" w:hAnsi="Arial"/>
          <w:sz w:val="20"/>
        </w:rPr>
        <w:t>kain</w:t>
      </w:r>
      <w:r w:rsidR="00E60F05">
        <w:rPr>
          <w:rFonts w:ascii="Arial" w:hAnsi="Arial"/>
          <w:sz w:val="20"/>
        </w:rPr>
        <w:t>os</w:t>
      </w:r>
      <w:r>
        <w:rPr>
          <w:rFonts w:ascii="Arial" w:hAnsi="Arial"/>
          <w:sz w:val="20"/>
        </w:rPr>
        <w:t xml:space="preserve"> pasaulinėje rinkoje</w:t>
      </w:r>
      <w:r w:rsidR="00E60F05">
        <w:rPr>
          <w:rFonts w:ascii="Arial" w:hAnsi="Arial"/>
          <w:sz w:val="20"/>
        </w:rPr>
        <w:t>. Š</w:t>
      </w:r>
      <w:r>
        <w:rPr>
          <w:rFonts w:ascii="Arial" w:hAnsi="Arial"/>
          <w:sz w:val="20"/>
        </w:rPr>
        <w:t xml:space="preserve">i </w:t>
      </w:r>
      <w:r w:rsidR="00E60F05">
        <w:rPr>
          <w:rFonts w:ascii="Arial" w:hAnsi="Arial"/>
          <w:sz w:val="20"/>
        </w:rPr>
        <w:t>padėtis</w:t>
      </w:r>
      <w:r>
        <w:rPr>
          <w:rFonts w:ascii="Arial" w:hAnsi="Arial"/>
          <w:sz w:val="20"/>
        </w:rPr>
        <w:t xml:space="preserve"> nepalanki ir savo produkciją eksportuojantie</w:t>
      </w:r>
      <w:r w:rsidR="00841A53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s Lietuvos mėsos augintojams</w:t>
      </w:r>
      <w:r w:rsidR="006341F0">
        <w:rPr>
          <w:rFonts w:ascii="Arial" w:hAnsi="Arial"/>
          <w:sz w:val="20"/>
        </w:rPr>
        <w:t xml:space="preserve"> bei</w:t>
      </w:r>
      <w:r>
        <w:rPr>
          <w:rFonts w:ascii="Arial" w:hAnsi="Arial"/>
          <w:sz w:val="20"/>
        </w:rPr>
        <w:t xml:space="preserve"> pienininkams.</w:t>
      </w:r>
    </w:p>
    <w:p w:rsidR="0016613C" w:rsidRDefault="0016613C" w:rsidP="008F7B24">
      <w:pPr>
        <w:spacing w:after="100" w:afterAutospac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Prancūzijos </w:t>
      </w:r>
      <w:r w:rsidR="00E60F05">
        <w:rPr>
          <w:rFonts w:ascii="Arial" w:hAnsi="Arial"/>
          <w:sz w:val="20"/>
        </w:rPr>
        <w:t>ž</w:t>
      </w:r>
      <w:r>
        <w:rPr>
          <w:rFonts w:ascii="Arial" w:hAnsi="Arial"/>
          <w:sz w:val="20"/>
        </w:rPr>
        <w:t xml:space="preserve">emės ūkio ministras </w:t>
      </w:r>
      <w:r w:rsidR="006341F0">
        <w:rPr>
          <w:rFonts w:ascii="Arial" w:hAnsi="Arial"/>
          <w:sz w:val="20"/>
        </w:rPr>
        <w:t xml:space="preserve">jau </w:t>
      </w:r>
      <w:r>
        <w:rPr>
          <w:rFonts w:ascii="Arial" w:hAnsi="Arial"/>
          <w:sz w:val="20"/>
        </w:rPr>
        <w:t xml:space="preserve">suskubo pristatyti </w:t>
      </w:r>
      <w:r>
        <w:rPr>
          <w:rFonts w:ascii="Arial" w:hAnsi="Arial"/>
          <w:sz w:val="20"/>
          <w:lang w:val="en-US"/>
        </w:rPr>
        <w:t xml:space="preserve">600 </w:t>
      </w:r>
      <w:proofErr w:type="spellStart"/>
      <w:r>
        <w:rPr>
          <w:rFonts w:ascii="Arial" w:hAnsi="Arial"/>
          <w:sz w:val="20"/>
          <w:lang w:val="en-US"/>
        </w:rPr>
        <w:t>mln</w:t>
      </w:r>
      <w:proofErr w:type="spellEnd"/>
      <w:r>
        <w:rPr>
          <w:rFonts w:ascii="Arial" w:hAnsi="Arial"/>
          <w:sz w:val="20"/>
          <w:lang w:val="en-US"/>
        </w:rPr>
        <w:t xml:space="preserve">. </w:t>
      </w:r>
      <w:proofErr w:type="spellStart"/>
      <w:proofErr w:type="gramStart"/>
      <w:r w:rsidR="00E60F05">
        <w:rPr>
          <w:rFonts w:ascii="Arial" w:hAnsi="Arial"/>
          <w:sz w:val="20"/>
          <w:lang w:val="en-US"/>
        </w:rPr>
        <w:t>eurų</w:t>
      </w:r>
      <w:proofErr w:type="spellEnd"/>
      <w:proofErr w:type="gram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vert</w:t>
      </w:r>
      <w:proofErr w:type="spellEnd"/>
      <w:r>
        <w:rPr>
          <w:rFonts w:ascii="Arial" w:hAnsi="Arial"/>
          <w:sz w:val="20"/>
        </w:rPr>
        <w:t>ės mėsos augintojų gelbėjimo planą, kuris turėtų padėti išvengti</w:t>
      </w:r>
      <w:r w:rsidR="006341F0">
        <w:rPr>
          <w:rFonts w:ascii="Arial" w:hAnsi="Arial"/>
          <w:sz w:val="20"/>
        </w:rPr>
        <w:t xml:space="preserve"> naujos</w:t>
      </w:r>
      <w:r w:rsidR="00E60F05">
        <w:rPr>
          <w:rFonts w:ascii="Arial" w:hAnsi="Arial"/>
          <w:sz w:val="20"/>
        </w:rPr>
        <w:t xml:space="preserve"> </w:t>
      </w:r>
      <w:r w:rsidR="006341F0">
        <w:rPr>
          <w:rFonts w:ascii="Arial" w:hAnsi="Arial"/>
          <w:sz w:val="20"/>
        </w:rPr>
        <w:t xml:space="preserve">šio sektoriaus įmonių </w:t>
      </w:r>
      <w:r>
        <w:rPr>
          <w:rFonts w:ascii="Arial" w:hAnsi="Arial"/>
          <w:sz w:val="20"/>
        </w:rPr>
        <w:t xml:space="preserve">bankrotų </w:t>
      </w:r>
      <w:r w:rsidR="006341F0">
        <w:rPr>
          <w:rFonts w:ascii="Arial" w:hAnsi="Arial"/>
          <w:sz w:val="20"/>
        </w:rPr>
        <w:t>bangos</w:t>
      </w:r>
      <w:r>
        <w:rPr>
          <w:rFonts w:ascii="Arial" w:hAnsi="Arial"/>
          <w:sz w:val="20"/>
        </w:rPr>
        <w:t>.</w:t>
      </w:r>
    </w:p>
    <w:p w:rsidR="00885C34" w:rsidRDefault="0016613C" w:rsidP="008F7B24">
      <w:pPr>
        <w:spacing w:after="100" w:afterAutospac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„</w:t>
      </w:r>
      <w:proofErr w:type="spellStart"/>
      <w:r>
        <w:rPr>
          <w:rFonts w:ascii="Arial" w:hAnsi="Arial"/>
          <w:sz w:val="20"/>
        </w:rPr>
        <w:t>Coface</w:t>
      </w:r>
      <w:proofErr w:type="spellEnd"/>
      <w:r>
        <w:rPr>
          <w:rFonts w:ascii="Arial" w:hAnsi="Arial"/>
          <w:sz w:val="20"/>
        </w:rPr>
        <w:t>“ ekspertų vertinimu</w:t>
      </w:r>
      <w:r w:rsidR="00E60F05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Prancūzijos </w:t>
      </w:r>
      <w:r w:rsidR="00E60F05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>yriausybės planas turėtų sustabdyti neigiamą bankrotų tendenciją žemės ūkio sektoriuje</w:t>
      </w:r>
      <w:r w:rsidR="00885C34">
        <w:rPr>
          <w:rFonts w:ascii="Arial" w:hAnsi="Arial"/>
          <w:sz w:val="20"/>
        </w:rPr>
        <w:t xml:space="preserve"> šių </w:t>
      </w:r>
      <w:r w:rsidR="00841A53">
        <w:rPr>
          <w:rFonts w:ascii="Arial" w:hAnsi="Arial"/>
          <w:sz w:val="20"/>
        </w:rPr>
        <w:t xml:space="preserve">metų </w:t>
      </w:r>
      <w:r w:rsidR="00885C34">
        <w:rPr>
          <w:rFonts w:ascii="Arial" w:hAnsi="Arial"/>
          <w:sz w:val="20"/>
        </w:rPr>
        <w:t>antrą pusmetį</w:t>
      </w:r>
      <w:r>
        <w:rPr>
          <w:rFonts w:ascii="Arial" w:hAnsi="Arial"/>
          <w:sz w:val="20"/>
        </w:rPr>
        <w:t xml:space="preserve">, tačiau </w:t>
      </w:r>
      <w:r w:rsidR="00885C34">
        <w:rPr>
          <w:rFonts w:ascii="Arial" w:hAnsi="Arial"/>
          <w:sz w:val="20"/>
        </w:rPr>
        <w:t xml:space="preserve">jo veiksmingumas gali </w:t>
      </w:r>
      <w:r w:rsidR="00E60F05">
        <w:rPr>
          <w:rFonts w:ascii="Arial" w:hAnsi="Arial"/>
          <w:sz w:val="20"/>
        </w:rPr>
        <w:t xml:space="preserve">būti </w:t>
      </w:r>
      <w:r w:rsidR="00885C34">
        <w:rPr>
          <w:rFonts w:ascii="Arial" w:hAnsi="Arial"/>
          <w:sz w:val="20"/>
        </w:rPr>
        <w:t>trump</w:t>
      </w:r>
      <w:r w:rsidR="00E60F05">
        <w:rPr>
          <w:rFonts w:ascii="Arial" w:hAnsi="Arial"/>
          <w:sz w:val="20"/>
        </w:rPr>
        <w:t>alaikis</w:t>
      </w:r>
      <w:r w:rsidR="00885C34">
        <w:rPr>
          <w:rFonts w:ascii="Arial" w:hAnsi="Arial"/>
          <w:sz w:val="20"/>
        </w:rPr>
        <w:t xml:space="preserve">, nes šios šalies ūkininkai kenčia ne tik </w:t>
      </w:r>
      <w:r w:rsidR="00E60F05">
        <w:rPr>
          <w:rFonts w:ascii="Arial" w:hAnsi="Arial"/>
          <w:sz w:val="20"/>
        </w:rPr>
        <w:t>dėl</w:t>
      </w:r>
      <w:r w:rsidR="00885C34">
        <w:rPr>
          <w:rFonts w:ascii="Arial" w:hAnsi="Arial"/>
          <w:sz w:val="20"/>
        </w:rPr>
        <w:t xml:space="preserve"> laikinų </w:t>
      </w:r>
      <w:r w:rsidR="00E60F05">
        <w:rPr>
          <w:rFonts w:ascii="Arial" w:hAnsi="Arial"/>
          <w:sz w:val="20"/>
        </w:rPr>
        <w:t>sunkumų</w:t>
      </w:r>
      <w:r w:rsidR="00841A53">
        <w:rPr>
          <w:rFonts w:ascii="Arial" w:hAnsi="Arial"/>
          <w:sz w:val="20"/>
        </w:rPr>
        <w:t>, tokių</w:t>
      </w:r>
      <w:r w:rsidR="00885C34">
        <w:rPr>
          <w:rFonts w:ascii="Arial" w:hAnsi="Arial"/>
          <w:sz w:val="20"/>
        </w:rPr>
        <w:t xml:space="preserve"> kaip Rusijos embargas ar Graikijos krizė, bet ir nuo nuolatinių fundamentalių problemų.</w:t>
      </w:r>
    </w:p>
    <w:p w:rsidR="00D57E8D" w:rsidRDefault="00885C34" w:rsidP="008F7B24">
      <w:pPr>
        <w:spacing w:after="100" w:afterAutospac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Prancūzijos kiaulių augintojai patiria nuožmią stambių </w:t>
      </w:r>
      <w:r w:rsidR="00E60F05">
        <w:rPr>
          <w:rFonts w:ascii="Arial" w:hAnsi="Arial"/>
          <w:sz w:val="20"/>
        </w:rPr>
        <w:t xml:space="preserve">Vokietijos </w:t>
      </w:r>
      <w:r>
        <w:rPr>
          <w:rFonts w:ascii="Arial" w:hAnsi="Arial"/>
          <w:sz w:val="20"/>
        </w:rPr>
        <w:t xml:space="preserve">kiaulių ūkių </w:t>
      </w:r>
      <w:r w:rsidR="00E60F05">
        <w:rPr>
          <w:rFonts w:ascii="Arial" w:hAnsi="Arial"/>
          <w:sz w:val="20"/>
        </w:rPr>
        <w:t>konkurenciją</w:t>
      </w:r>
      <w:r>
        <w:rPr>
          <w:rFonts w:ascii="Arial" w:hAnsi="Arial"/>
          <w:sz w:val="20"/>
        </w:rPr>
        <w:t>, taip</w:t>
      </w:r>
      <w:r w:rsidR="006341F0">
        <w:rPr>
          <w:rFonts w:ascii="Arial" w:hAnsi="Arial"/>
          <w:sz w:val="20"/>
        </w:rPr>
        <w:t xml:space="preserve"> pat</w:t>
      </w:r>
      <w:r>
        <w:rPr>
          <w:rFonts w:ascii="Arial" w:hAnsi="Arial"/>
          <w:sz w:val="20"/>
        </w:rPr>
        <w:t xml:space="preserve"> jie sunkiai konkuruoja su ispanų augintojais, kurie</w:t>
      </w:r>
      <w:r w:rsidR="00E60F05">
        <w:rPr>
          <w:rFonts w:ascii="Arial" w:hAnsi="Arial"/>
          <w:sz w:val="20"/>
        </w:rPr>
        <w:t xml:space="preserve">ms taikomi </w:t>
      </w:r>
      <w:r>
        <w:rPr>
          <w:rFonts w:ascii="Arial" w:hAnsi="Arial"/>
          <w:sz w:val="20"/>
        </w:rPr>
        <w:t>mažesni aplinkosaug</w:t>
      </w:r>
      <w:r w:rsidR="00E60F05">
        <w:rPr>
          <w:rFonts w:ascii="Arial" w:hAnsi="Arial"/>
          <w:sz w:val="20"/>
        </w:rPr>
        <w:t>os</w:t>
      </w:r>
      <w:r>
        <w:rPr>
          <w:rFonts w:ascii="Arial" w:hAnsi="Arial"/>
          <w:sz w:val="20"/>
        </w:rPr>
        <w:t xml:space="preserve"> </w:t>
      </w:r>
      <w:r w:rsidR="006341F0">
        <w:rPr>
          <w:rFonts w:ascii="Arial" w:hAnsi="Arial"/>
          <w:sz w:val="20"/>
        </w:rPr>
        <w:t>reikalavimai</w:t>
      </w:r>
      <w:r>
        <w:rPr>
          <w:rFonts w:ascii="Arial" w:hAnsi="Arial"/>
          <w:sz w:val="20"/>
        </w:rPr>
        <w:t xml:space="preserve">. </w:t>
      </w:r>
    </w:p>
    <w:p w:rsidR="00885C34" w:rsidRDefault="00885C34" w:rsidP="008F7B24">
      <w:pPr>
        <w:spacing w:after="100" w:afterAutospacing="1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Kita „</w:t>
      </w:r>
      <w:proofErr w:type="spellStart"/>
      <w:r>
        <w:rPr>
          <w:rFonts w:ascii="Arial" w:hAnsi="Arial"/>
          <w:sz w:val="20"/>
        </w:rPr>
        <w:t>Coface</w:t>
      </w:r>
      <w:proofErr w:type="spellEnd"/>
      <w:r>
        <w:rPr>
          <w:rFonts w:ascii="Arial" w:hAnsi="Arial"/>
          <w:sz w:val="20"/>
        </w:rPr>
        <w:t xml:space="preserve">“ rizikos vertintojų išskiriama problema – </w:t>
      </w:r>
      <w:r w:rsidR="00E60F05">
        <w:rPr>
          <w:rFonts w:ascii="Arial" w:hAnsi="Arial"/>
          <w:sz w:val="20"/>
        </w:rPr>
        <w:t xml:space="preserve">mažėjanti </w:t>
      </w:r>
      <w:r>
        <w:rPr>
          <w:rFonts w:ascii="Arial" w:hAnsi="Arial"/>
          <w:sz w:val="20"/>
        </w:rPr>
        <w:t>paklaus</w:t>
      </w:r>
      <w:r w:rsidR="00E60F05">
        <w:rPr>
          <w:rFonts w:ascii="Arial" w:hAnsi="Arial"/>
          <w:sz w:val="20"/>
        </w:rPr>
        <w:t>a</w:t>
      </w:r>
      <w:r w:rsidR="00C50AEE">
        <w:rPr>
          <w:rFonts w:ascii="Arial" w:hAnsi="Arial"/>
          <w:sz w:val="20"/>
        </w:rPr>
        <w:t xml:space="preserve"> Kinijoje</w:t>
      </w:r>
      <w:r w:rsidR="00E60F0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Bendrovės duomenimis, per penkis pirmus šių metų mėnesius pieno eksportas iš Prancūzijos krito </w:t>
      </w:r>
      <w:r>
        <w:rPr>
          <w:rFonts w:ascii="Arial" w:hAnsi="Arial"/>
          <w:sz w:val="20"/>
          <w:lang w:val="en-US"/>
        </w:rPr>
        <w:t xml:space="preserve">23,7 proc. </w:t>
      </w:r>
      <w:proofErr w:type="spellStart"/>
      <w:proofErr w:type="gramStart"/>
      <w:r>
        <w:rPr>
          <w:rFonts w:ascii="Arial" w:hAnsi="Arial"/>
          <w:sz w:val="20"/>
          <w:lang w:val="en-US"/>
        </w:rPr>
        <w:t>Neigiam</w:t>
      </w:r>
      <w:r w:rsidR="00E60F05">
        <w:rPr>
          <w:rFonts w:ascii="Arial" w:hAnsi="Arial"/>
          <w:sz w:val="20"/>
          <w:lang w:val="en-US"/>
        </w:rPr>
        <w:t>u</w:t>
      </w:r>
      <w:r>
        <w:rPr>
          <w:rFonts w:ascii="Arial" w:hAnsi="Arial"/>
          <w:sz w:val="20"/>
          <w:lang w:val="en-US"/>
        </w:rPr>
        <w:t>s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šios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tendencijos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pa</w:t>
      </w:r>
      <w:r w:rsidR="00E60F05">
        <w:rPr>
          <w:rFonts w:ascii="Arial" w:hAnsi="Arial"/>
          <w:sz w:val="20"/>
          <w:lang w:val="en-US"/>
        </w:rPr>
        <w:t>darinius</w:t>
      </w:r>
      <w:proofErr w:type="spellEnd"/>
      <w:r w:rsidR="00E60F05"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jau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pajuto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visi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svarbiausi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 w:rsidR="00E60F05">
        <w:rPr>
          <w:rFonts w:ascii="Arial" w:hAnsi="Arial"/>
          <w:sz w:val="20"/>
          <w:lang w:val="en-US"/>
        </w:rPr>
        <w:t>Europos</w:t>
      </w:r>
      <w:proofErr w:type="spellEnd"/>
      <w:r w:rsidR="00E60F05"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pieno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gamintojai</w:t>
      </w:r>
      <w:proofErr w:type="spellEnd"/>
      <w:r w:rsidR="006341F0">
        <w:rPr>
          <w:rFonts w:ascii="Arial" w:hAnsi="Arial"/>
          <w:sz w:val="20"/>
          <w:lang w:val="en-US"/>
        </w:rPr>
        <w:t xml:space="preserve"> (tarp </w:t>
      </w:r>
      <w:proofErr w:type="spellStart"/>
      <w:r w:rsidR="006341F0">
        <w:rPr>
          <w:rFonts w:ascii="Arial" w:hAnsi="Arial"/>
          <w:sz w:val="20"/>
          <w:lang w:val="en-US"/>
        </w:rPr>
        <w:t>jų</w:t>
      </w:r>
      <w:proofErr w:type="spellEnd"/>
      <w:r w:rsidR="006341F0">
        <w:rPr>
          <w:rFonts w:ascii="Arial" w:hAnsi="Arial"/>
          <w:sz w:val="20"/>
          <w:lang w:val="en-US"/>
        </w:rPr>
        <w:t xml:space="preserve"> </w:t>
      </w:r>
      <w:proofErr w:type="spellStart"/>
      <w:r w:rsidR="006341F0">
        <w:rPr>
          <w:rFonts w:ascii="Arial" w:hAnsi="Arial"/>
          <w:sz w:val="20"/>
          <w:lang w:val="en-US"/>
        </w:rPr>
        <w:t>ir</w:t>
      </w:r>
      <w:proofErr w:type="spellEnd"/>
      <w:r w:rsidR="006341F0">
        <w:rPr>
          <w:rFonts w:ascii="Arial" w:hAnsi="Arial"/>
          <w:sz w:val="20"/>
          <w:lang w:val="en-US"/>
        </w:rPr>
        <w:t xml:space="preserve"> </w:t>
      </w:r>
      <w:proofErr w:type="spellStart"/>
      <w:r w:rsidR="006341F0">
        <w:rPr>
          <w:rFonts w:ascii="Arial" w:hAnsi="Arial"/>
          <w:sz w:val="20"/>
          <w:lang w:val="en-US"/>
        </w:rPr>
        <w:t>Lietuva</w:t>
      </w:r>
      <w:proofErr w:type="spellEnd"/>
      <w:r w:rsidR="006341F0">
        <w:rPr>
          <w:rFonts w:ascii="Arial" w:hAnsi="Arial"/>
          <w:sz w:val="20"/>
          <w:lang w:val="en-US"/>
        </w:rPr>
        <w:t>)</w:t>
      </w:r>
      <w:r>
        <w:rPr>
          <w:rFonts w:ascii="Arial" w:hAnsi="Arial"/>
          <w:sz w:val="20"/>
          <w:lang w:val="en-US"/>
        </w:rPr>
        <w:t xml:space="preserve">, JAV, </w:t>
      </w:r>
      <w:proofErr w:type="spellStart"/>
      <w:r>
        <w:rPr>
          <w:rFonts w:ascii="Arial" w:hAnsi="Arial"/>
          <w:sz w:val="20"/>
          <w:lang w:val="en-US"/>
        </w:rPr>
        <w:t>Naujoji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Zelandija</w:t>
      </w:r>
      <w:proofErr w:type="spellEnd"/>
      <w:r>
        <w:rPr>
          <w:rFonts w:ascii="Arial" w:hAnsi="Arial"/>
          <w:sz w:val="20"/>
          <w:lang w:val="en-US"/>
        </w:rPr>
        <w:t>.</w:t>
      </w:r>
      <w:proofErr w:type="gramEnd"/>
    </w:p>
    <w:p w:rsidR="00E14554" w:rsidRDefault="00841A53" w:rsidP="006341F0">
      <w:pPr>
        <w:spacing w:after="100" w:afterAutospacing="1"/>
        <w:jc w:val="both"/>
        <w:rPr>
          <w:sz w:val="14"/>
          <w:szCs w:val="14"/>
        </w:rPr>
      </w:pPr>
      <w:r>
        <w:rPr>
          <w:rFonts w:ascii="Arial" w:hAnsi="Arial"/>
          <w:sz w:val="20"/>
        </w:rPr>
        <w:t xml:space="preserve">Trečioji </w:t>
      </w:r>
      <w:r w:rsidR="00E60F05">
        <w:rPr>
          <w:rFonts w:ascii="Arial" w:hAnsi="Arial"/>
          <w:sz w:val="20"/>
        </w:rPr>
        <w:t xml:space="preserve">prancūzų mėsos gamintojams atsitiesti neleidžianti </w:t>
      </w:r>
      <w:r w:rsidR="00C50AEE">
        <w:rPr>
          <w:rFonts w:ascii="Arial" w:hAnsi="Arial"/>
          <w:sz w:val="20"/>
        </w:rPr>
        <w:t>svarbi</w:t>
      </w:r>
      <w:r w:rsidR="00EB2630">
        <w:rPr>
          <w:rFonts w:ascii="Arial" w:hAnsi="Arial"/>
          <w:sz w:val="20"/>
        </w:rPr>
        <w:t xml:space="preserve"> priežastis yra </w:t>
      </w:r>
      <w:r w:rsidR="00AC6C2A">
        <w:rPr>
          <w:rFonts w:ascii="Arial" w:hAnsi="Arial"/>
          <w:sz w:val="20"/>
        </w:rPr>
        <w:t xml:space="preserve">išsivysčiusiose šalyse mažėjanti </w:t>
      </w:r>
      <w:r w:rsidR="00EB2630">
        <w:rPr>
          <w:rFonts w:ascii="Arial" w:hAnsi="Arial"/>
          <w:sz w:val="20"/>
        </w:rPr>
        <w:t>mėsos paklaus</w:t>
      </w:r>
      <w:r w:rsidR="00AC6C2A">
        <w:rPr>
          <w:rFonts w:ascii="Arial" w:hAnsi="Arial"/>
          <w:sz w:val="20"/>
        </w:rPr>
        <w:t>a</w:t>
      </w:r>
      <w:r w:rsidR="00EB2630">
        <w:rPr>
          <w:rFonts w:ascii="Arial" w:hAnsi="Arial"/>
          <w:sz w:val="20"/>
        </w:rPr>
        <w:t xml:space="preserve">. Skaičiuojama, kad mėsos suvartojimas Prancūzijoje šiuo metu </w:t>
      </w:r>
      <w:r w:rsidR="006341F0">
        <w:rPr>
          <w:rFonts w:ascii="Arial" w:hAnsi="Arial"/>
          <w:sz w:val="20"/>
        </w:rPr>
        <w:t>nukritęs</w:t>
      </w:r>
      <w:r w:rsidR="00EB2630">
        <w:rPr>
          <w:rFonts w:ascii="Arial" w:hAnsi="Arial"/>
          <w:sz w:val="20"/>
        </w:rPr>
        <w:t xml:space="preserve"> iki </w:t>
      </w:r>
      <w:r w:rsidR="006341F0">
        <w:rPr>
          <w:rFonts w:ascii="Arial" w:hAnsi="Arial"/>
          <w:sz w:val="20"/>
          <w:lang w:val="en-US"/>
        </w:rPr>
        <w:t xml:space="preserve">1986 m. </w:t>
      </w:r>
      <w:proofErr w:type="spellStart"/>
      <w:proofErr w:type="gramStart"/>
      <w:r w:rsidR="006341F0">
        <w:rPr>
          <w:rFonts w:ascii="Arial" w:hAnsi="Arial"/>
          <w:sz w:val="20"/>
          <w:lang w:val="en-US"/>
        </w:rPr>
        <w:t>lygio</w:t>
      </w:r>
      <w:proofErr w:type="spellEnd"/>
      <w:proofErr w:type="gramEnd"/>
      <w:r w:rsidR="006341F0">
        <w:rPr>
          <w:rFonts w:ascii="Arial" w:hAnsi="Arial"/>
          <w:sz w:val="20"/>
          <w:lang w:val="en-US"/>
        </w:rPr>
        <w:t xml:space="preserve"> </w:t>
      </w:r>
      <w:proofErr w:type="spellStart"/>
      <w:r w:rsidR="006341F0">
        <w:rPr>
          <w:rFonts w:ascii="Arial" w:hAnsi="Arial"/>
          <w:sz w:val="20"/>
          <w:lang w:val="en-US"/>
        </w:rPr>
        <w:t>ir</w:t>
      </w:r>
      <w:proofErr w:type="spellEnd"/>
      <w:r w:rsidR="006341F0">
        <w:rPr>
          <w:rFonts w:ascii="Arial" w:hAnsi="Arial"/>
          <w:sz w:val="20"/>
          <w:lang w:val="en-US"/>
        </w:rPr>
        <w:t xml:space="preserve"> </w:t>
      </w:r>
      <w:proofErr w:type="spellStart"/>
      <w:r w:rsidR="006341F0">
        <w:rPr>
          <w:rFonts w:ascii="Arial" w:hAnsi="Arial"/>
          <w:sz w:val="20"/>
          <w:lang w:val="en-US"/>
        </w:rPr>
        <w:t>siekia</w:t>
      </w:r>
      <w:proofErr w:type="spellEnd"/>
      <w:r w:rsidR="006341F0">
        <w:rPr>
          <w:rFonts w:ascii="Arial" w:hAnsi="Arial"/>
          <w:sz w:val="20"/>
          <w:lang w:val="en-US"/>
        </w:rPr>
        <w:t xml:space="preserve"> 84 kg per </w:t>
      </w:r>
      <w:proofErr w:type="spellStart"/>
      <w:r w:rsidR="006341F0">
        <w:rPr>
          <w:rFonts w:ascii="Arial" w:hAnsi="Arial"/>
          <w:sz w:val="20"/>
          <w:lang w:val="en-US"/>
        </w:rPr>
        <w:t>metus</w:t>
      </w:r>
      <w:proofErr w:type="spellEnd"/>
      <w:r w:rsidR="006341F0">
        <w:rPr>
          <w:rFonts w:ascii="Arial" w:hAnsi="Arial"/>
          <w:sz w:val="20"/>
          <w:lang w:val="en-US"/>
        </w:rPr>
        <w:t xml:space="preserve"> </w:t>
      </w:r>
      <w:proofErr w:type="spellStart"/>
      <w:r w:rsidR="006341F0">
        <w:rPr>
          <w:rFonts w:ascii="Arial" w:hAnsi="Arial"/>
          <w:sz w:val="20"/>
          <w:lang w:val="en-US"/>
        </w:rPr>
        <w:t>vienam</w:t>
      </w:r>
      <w:proofErr w:type="spellEnd"/>
      <w:r w:rsidR="006341F0">
        <w:rPr>
          <w:rFonts w:ascii="Arial" w:hAnsi="Arial"/>
          <w:sz w:val="20"/>
          <w:lang w:val="en-US"/>
        </w:rPr>
        <w:t xml:space="preserve"> </w:t>
      </w:r>
      <w:r w:rsidR="006341F0">
        <w:rPr>
          <w:rFonts w:ascii="Arial" w:hAnsi="Arial"/>
          <w:sz w:val="20"/>
        </w:rPr>
        <w:t>ž</w:t>
      </w:r>
      <w:proofErr w:type="spellStart"/>
      <w:r w:rsidR="006341F0">
        <w:rPr>
          <w:rFonts w:ascii="Arial" w:hAnsi="Arial"/>
          <w:sz w:val="20"/>
          <w:lang w:val="en-US"/>
        </w:rPr>
        <w:t>mogui</w:t>
      </w:r>
      <w:proofErr w:type="spellEnd"/>
      <w:r w:rsidR="006341F0">
        <w:rPr>
          <w:rFonts w:ascii="Arial" w:hAnsi="Arial"/>
          <w:sz w:val="20"/>
          <w:lang w:val="en-US"/>
        </w:rPr>
        <w:t xml:space="preserve">. </w:t>
      </w:r>
    </w:p>
    <w:p w:rsidR="00D57E8D" w:rsidRDefault="00D57E8D" w:rsidP="00D57E8D">
      <w:pPr>
        <w:spacing w:after="100" w:afterAutospacing="1"/>
        <w:jc w:val="both"/>
        <w:rPr>
          <w:rFonts w:ascii="Arial" w:hAnsi="Arial"/>
          <w:sz w:val="20"/>
        </w:rPr>
      </w:pPr>
      <w:proofErr w:type="spellStart"/>
      <w:r w:rsidRPr="00B30BE8">
        <w:rPr>
          <w:rFonts w:ascii="Arial" w:hAnsi="Arial"/>
          <w:sz w:val="20"/>
        </w:rPr>
        <w:t>M.Štareikos</w:t>
      </w:r>
      <w:proofErr w:type="spellEnd"/>
      <w:r w:rsidRPr="00B30BE8">
        <w:rPr>
          <w:rFonts w:ascii="Arial" w:hAnsi="Arial"/>
          <w:sz w:val="20"/>
        </w:rPr>
        <w:t xml:space="preserve"> teigimu, Lietuvos žemės ūkio verslas trumpuoju laikotarpiu neturėtų patirti didelių permainų,</w:t>
      </w:r>
      <w:r w:rsidR="0042494E" w:rsidRPr="00B30BE8">
        <w:rPr>
          <w:rFonts w:ascii="Arial" w:hAnsi="Arial"/>
          <w:sz w:val="20"/>
        </w:rPr>
        <w:t xml:space="preserve"> nes dalį neigiamų tendencijų gali atsverti antrą šių pusmetį </w:t>
      </w:r>
      <w:r w:rsidR="00710B02">
        <w:rPr>
          <w:rFonts w:ascii="Arial" w:hAnsi="Arial"/>
          <w:sz w:val="20"/>
        </w:rPr>
        <w:t>galbūt sparčiau augsianti ekonomika</w:t>
      </w:r>
      <w:r w:rsidR="0042494E" w:rsidRPr="00B30BE8">
        <w:rPr>
          <w:rFonts w:ascii="Arial" w:hAnsi="Arial"/>
          <w:sz w:val="20"/>
        </w:rPr>
        <w:t xml:space="preserve">, </w:t>
      </w:r>
      <w:r w:rsidRPr="00B30BE8">
        <w:rPr>
          <w:rFonts w:ascii="Arial" w:hAnsi="Arial"/>
          <w:sz w:val="20"/>
        </w:rPr>
        <w:t>tačiau ilgalaikėje perspektyvoje dėl tarptautinių rinkų įtakos, neigiamų pasaulinių tendencijų</w:t>
      </w:r>
      <w:r w:rsidR="00710B02">
        <w:rPr>
          <w:rFonts w:ascii="Arial" w:hAnsi="Arial"/>
          <w:sz w:val="20"/>
        </w:rPr>
        <w:t>,</w:t>
      </w:r>
      <w:r w:rsidR="0042494E" w:rsidRPr="00B30BE8">
        <w:rPr>
          <w:rFonts w:ascii="Arial" w:hAnsi="Arial"/>
          <w:sz w:val="20"/>
        </w:rPr>
        <w:t xml:space="preserve"> tokių kaip </w:t>
      </w:r>
      <w:r w:rsidR="00710B02">
        <w:rPr>
          <w:rFonts w:ascii="Arial" w:hAnsi="Arial"/>
          <w:sz w:val="20"/>
        </w:rPr>
        <w:t xml:space="preserve">mažėjantis </w:t>
      </w:r>
      <w:r w:rsidR="0042494E" w:rsidRPr="00B30BE8">
        <w:rPr>
          <w:rFonts w:ascii="Arial" w:hAnsi="Arial"/>
          <w:sz w:val="20"/>
        </w:rPr>
        <w:t>vartojim</w:t>
      </w:r>
      <w:r w:rsidR="00710B02">
        <w:rPr>
          <w:rFonts w:ascii="Arial" w:hAnsi="Arial"/>
          <w:sz w:val="20"/>
        </w:rPr>
        <w:t>as</w:t>
      </w:r>
      <w:r w:rsidRPr="00B30BE8">
        <w:rPr>
          <w:rFonts w:ascii="Arial" w:hAnsi="Arial"/>
          <w:sz w:val="20"/>
        </w:rPr>
        <w:t xml:space="preserve"> ir per didelė konkurencij</w:t>
      </w:r>
      <w:r w:rsidR="00710B02">
        <w:rPr>
          <w:rFonts w:ascii="Arial" w:hAnsi="Arial"/>
          <w:sz w:val="20"/>
        </w:rPr>
        <w:t>a</w:t>
      </w:r>
      <w:r w:rsidRPr="00B30BE8">
        <w:rPr>
          <w:rFonts w:ascii="Arial" w:hAnsi="Arial"/>
          <w:sz w:val="20"/>
        </w:rPr>
        <w:t xml:space="preserve"> </w:t>
      </w:r>
      <w:r w:rsidR="0042494E" w:rsidRPr="00B30BE8">
        <w:rPr>
          <w:rFonts w:ascii="Arial" w:hAnsi="Arial"/>
          <w:sz w:val="20"/>
        </w:rPr>
        <w:t>vietos rinkoje</w:t>
      </w:r>
      <w:r w:rsidR="00710B02">
        <w:rPr>
          <w:rFonts w:ascii="Arial" w:hAnsi="Arial"/>
          <w:sz w:val="20"/>
        </w:rPr>
        <w:t>,</w:t>
      </w:r>
      <w:r w:rsidRPr="00B30BE8">
        <w:rPr>
          <w:rFonts w:ascii="Arial" w:hAnsi="Arial"/>
          <w:sz w:val="20"/>
        </w:rPr>
        <w:t xml:space="preserve"> šis šalies sektorius greičiausiai </w:t>
      </w:r>
      <w:r w:rsidR="00710B02">
        <w:rPr>
          <w:rFonts w:ascii="Arial" w:hAnsi="Arial"/>
          <w:sz w:val="20"/>
        </w:rPr>
        <w:t xml:space="preserve">neišvengs </w:t>
      </w:r>
      <w:r w:rsidRPr="00B30BE8">
        <w:rPr>
          <w:rFonts w:ascii="Arial" w:hAnsi="Arial"/>
          <w:sz w:val="20"/>
        </w:rPr>
        <w:t>dideli</w:t>
      </w:r>
      <w:r w:rsidR="00710B02">
        <w:rPr>
          <w:rFonts w:ascii="Arial" w:hAnsi="Arial"/>
          <w:sz w:val="20"/>
        </w:rPr>
        <w:t>ų</w:t>
      </w:r>
      <w:r w:rsidRPr="00B30BE8">
        <w:rPr>
          <w:rFonts w:ascii="Arial" w:hAnsi="Arial"/>
          <w:sz w:val="20"/>
        </w:rPr>
        <w:t xml:space="preserve"> pokyči</w:t>
      </w:r>
      <w:r w:rsidR="00710B02">
        <w:rPr>
          <w:rFonts w:ascii="Arial" w:hAnsi="Arial"/>
          <w:sz w:val="20"/>
        </w:rPr>
        <w:t>ų</w:t>
      </w:r>
      <w:r w:rsidRPr="00B30BE8">
        <w:rPr>
          <w:rFonts w:ascii="Arial" w:hAnsi="Arial"/>
          <w:sz w:val="20"/>
        </w:rPr>
        <w:t>.</w:t>
      </w:r>
    </w:p>
    <w:p w:rsidR="00D57E8D" w:rsidRPr="00007143" w:rsidRDefault="00D57E8D" w:rsidP="006341F0">
      <w:pPr>
        <w:spacing w:after="100" w:afterAutospacing="1"/>
        <w:jc w:val="both"/>
        <w:rPr>
          <w:sz w:val="14"/>
          <w:szCs w:val="14"/>
        </w:rPr>
      </w:pPr>
    </w:p>
    <w:p w:rsidR="00E14554" w:rsidRPr="0045326D" w:rsidRDefault="00E14554" w:rsidP="00E14554">
      <w:pPr>
        <w:spacing w:after="0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45326D">
        <w:rPr>
          <w:rFonts w:ascii="Arial" w:hAnsi="Arial" w:cs="Arial"/>
          <w:b/>
          <w:sz w:val="18"/>
          <w:szCs w:val="18"/>
        </w:rPr>
        <w:lastRenderedPageBreak/>
        <w:t xml:space="preserve">  Apie „</w:t>
      </w:r>
      <w:proofErr w:type="spellStart"/>
      <w:r w:rsidRPr="0045326D">
        <w:rPr>
          <w:rFonts w:ascii="Arial" w:hAnsi="Arial" w:cs="Arial"/>
          <w:b/>
          <w:sz w:val="18"/>
          <w:szCs w:val="18"/>
        </w:rPr>
        <w:t>Coface</w:t>
      </w:r>
      <w:proofErr w:type="spellEnd"/>
      <w:r w:rsidRPr="0045326D">
        <w:rPr>
          <w:rFonts w:ascii="Arial" w:hAnsi="Arial" w:cs="Arial"/>
          <w:b/>
          <w:sz w:val="18"/>
          <w:szCs w:val="18"/>
        </w:rPr>
        <w:t>“</w:t>
      </w:r>
    </w:p>
    <w:p w:rsidR="00E14554" w:rsidRPr="0045326D" w:rsidRDefault="00E14554" w:rsidP="00E14554">
      <w:pPr>
        <w:spacing w:after="0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45326D">
        <w:rPr>
          <w:rFonts w:ascii="Arial" w:hAnsi="Arial" w:cs="Arial"/>
          <w:sz w:val="18"/>
          <w:szCs w:val="18"/>
        </w:rPr>
        <w:t>„</w:t>
      </w:r>
      <w:proofErr w:type="spellStart"/>
      <w:r w:rsidRPr="0045326D">
        <w:rPr>
          <w:rFonts w:ascii="Arial" w:hAnsi="Arial" w:cs="Arial"/>
          <w:sz w:val="18"/>
          <w:szCs w:val="18"/>
        </w:rPr>
        <w:t>Coface</w:t>
      </w:r>
      <w:proofErr w:type="spellEnd"/>
      <w:r w:rsidRPr="0045326D">
        <w:rPr>
          <w:rFonts w:ascii="Arial" w:hAnsi="Arial" w:cs="Arial"/>
          <w:sz w:val="18"/>
          <w:szCs w:val="18"/>
        </w:rPr>
        <w:t>“ grupė – tai pasaulinė lyderė, vis</w:t>
      </w:r>
      <w:r w:rsidR="00710B02">
        <w:rPr>
          <w:rFonts w:ascii="Arial" w:hAnsi="Arial" w:cs="Arial"/>
          <w:sz w:val="18"/>
          <w:szCs w:val="18"/>
        </w:rPr>
        <w:t>o</w:t>
      </w:r>
      <w:r w:rsidRPr="0045326D">
        <w:rPr>
          <w:rFonts w:ascii="Arial" w:hAnsi="Arial" w:cs="Arial"/>
          <w:sz w:val="18"/>
          <w:szCs w:val="18"/>
        </w:rPr>
        <w:t xml:space="preserve"> pasaul</w:t>
      </w:r>
      <w:r w:rsidR="00710B02">
        <w:rPr>
          <w:rFonts w:ascii="Arial" w:hAnsi="Arial" w:cs="Arial"/>
          <w:sz w:val="18"/>
          <w:szCs w:val="18"/>
        </w:rPr>
        <w:t>io</w:t>
      </w:r>
      <w:r w:rsidRPr="0045326D">
        <w:rPr>
          <w:rFonts w:ascii="Arial" w:hAnsi="Arial" w:cs="Arial"/>
          <w:sz w:val="18"/>
          <w:szCs w:val="18"/>
        </w:rPr>
        <w:t xml:space="preserve"> įmonėms </w:t>
      </w:r>
      <w:r w:rsidR="00710B02" w:rsidRPr="0045326D">
        <w:rPr>
          <w:rFonts w:ascii="Arial" w:hAnsi="Arial" w:cs="Arial"/>
          <w:sz w:val="18"/>
          <w:szCs w:val="18"/>
        </w:rPr>
        <w:t xml:space="preserve">siūlanti </w:t>
      </w:r>
      <w:r w:rsidRPr="0045326D">
        <w:rPr>
          <w:rFonts w:ascii="Arial" w:hAnsi="Arial" w:cs="Arial"/>
          <w:sz w:val="18"/>
          <w:szCs w:val="18"/>
        </w:rPr>
        <w:t>savo sprendimus, padedančius apsisaugoti nuo klientų finansinių įsipareigojimų nevykdymo tiek šalies vidaus, tiek eksporto rinkose. „</w:t>
      </w:r>
      <w:proofErr w:type="spellStart"/>
      <w:r w:rsidRPr="0045326D">
        <w:rPr>
          <w:rFonts w:ascii="Arial" w:hAnsi="Arial" w:cs="Arial"/>
          <w:sz w:val="18"/>
          <w:szCs w:val="18"/>
        </w:rPr>
        <w:t>Coface</w:t>
      </w:r>
      <w:proofErr w:type="spellEnd"/>
      <w:r w:rsidRPr="0045326D">
        <w:rPr>
          <w:rFonts w:ascii="Arial" w:hAnsi="Arial" w:cs="Arial"/>
          <w:sz w:val="18"/>
          <w:szCs w:val="18"/>
        </w:rPr>
        <w:t>“ grupė</w:t>
      </w:r>
      <w:r w:rsidR="00710B02">
        <w:rPr>
          <w:rFonts w:ascii="Arial" w:hAnsi="Arial" w:cs="Arial"/>
          <w:sz w:val="18"/>
          <w:szCs w:val="18"/>
        </w:rPr>
        <w:t>s</w:t>
      </w:r>
      <w:r w:rsidRPr="0045326D">
        <w:rPr>
          <w:rFonts w:ascii="Arial" w:hAnsi="Arial" w:cs="Arial"/>
          <w:sz w:val="18"/>
          <w:szCs w:val="18"/>
        </w:rPr>
        <w:t>, kur</w:t>
      </w:r>
      <w:r>
        <w:rPr>
          <w:rFonts w:ascii="Arial" w:hAnsi="Arial" w:cs="Arial"/>
          <w:sz w:val="18"/>
          <w:szCs w:val="18"/>
        </w:rPr>
        <w:t xml:space="preserve">ioje dirba 4400 </w:t>
      </w:r>
      <w:r w:rsidR="00710B02">
        <w:rPr>
          <w:rFonts w:ascii="Arial" w:hAnsi="Arial" w:cs="Arial"/>
          <w:sz w:val="18"/>
          <w:szCs w:val="18"/>
        </w:rPr>
        <w:t>žmonių</w:t>
      </w:r>
      <w:r>
        <w:rPr>
          <w:rFonts w:ascii="Arial" w:hAnsi="Arial" w:cs="Arial"/>
          <w:sz w:val="18"/>
          <w:szCs w:val="18"/>
        </w:rPr>
        <w:t xml:space="preserve">, 2014 </w:t>
      </w:r>
      <w:proofErr w:type="spellStart"/>
      <w:r>
        <w:rPr>
          <w:rFonts w:ascii="Arial" w:hAnsi="Arial" w:cs="Arial"/>
          <w:sz w:val="18"/>
          <w:szCs w:val="18"/>
        </w:rPr>
        <w:t>m</w:t>
      </w:r>
      <w:proofErr w:type="spellEnd"/>
      <w:r w:rsidR="00710B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apyvarta siekė 1,441</w:t>
      </w:r>
      <w:r w:rsidRPr="004532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326D">
        <w:rPr>
          <w:rFonts w:ascii="Arial" w:hAnsi="Arial" w:cs="Arial"/>
          <w:sz w:val="18"/>
          <w:szCs w:val="18"/>
        </w:rPr>
        <w:t>mlrd</w:t>
      </w:r>
      <w:proofErr w:type="spellEnd"/>
      <w:r w:rsidRPr="0045326D">
        <w:rPr>
          <w:rFonts w:ascii="Arial" w:hAnsi="Arial" w:cs="Arial"/>
          <w:sz w:val="18"/>
          <w:szCs w:val="18"/>
        </w:rPr>
        <w:t xml:space="preserve">. </w:t>
      </w:r>
      <w:r w:rsidR="00710B02">
        <w:rPr>
          <w:rFonts w:ascii="Arial" w:hAnsi="Arial" w:cs="Arial"/>
          <w:sz w:val="18"/>
          <w:szCs w:val="18"/>
        </w:rPr>
        <w:t>eurų</w:t>
      </w:r>
      <w:r w:rsidRPr="0045326D">
        <w:rPr>
          <w:rFonts w:ascii="Arial" w:hAnsi="Arial" w:cs="Arial"/>
          <w:sz w:val="18"/>
          <w:szCs w:val="18"/>
        </w:rPr>
        <w:t>. „</w:t>
      </w:r>
      <w:proofErr w:type="spellStart"/>
      <w:r w:rsidRPr="0045326D">
        <w:rPr>
          <w:rFonts w:ascii="Arial" w:hAnsi="Arial" w:cs="Arial"/>
          <w:sz w:val="18"/>
          <w:szCs w:val="18"/>
        </w:rPr>
        <w:t>Coface</w:t>
      </w:r>
      <w:proofErr w:type="spellEnd"/>
      <w:r w:rsidRPr="0045326D">
        <w:rPr>
          <w:rFonts w:ascii="Arial" w:hAnsi="Arial" w:cs="Arial"/>
          <w:sz w:val="18"/>
          <w:szCs w:val="18"/>
        </w:rPr>
        <w:t>“ 98 pasaulio valstybėse tiesiogiai arba neties</w:t>
      </w:r>
      <w:r>
        <w:rPr>
          <w:rFonts w:ascii="Arial" w:hAnsi="Arial" w:cs="Arial"/>
          <w:sz w:val="18"/>
          <w:szCs w:val="18"/>
        </w:rPr>
        <w:t>iogiai užtikrina 40</w:t>
      </w:r>
      <w:r w:rsidRPr="0045326D">
        <w:rPr>
          <w:rFonts w:ascii="Arial" w:hAnsi="Arial" w:cs="Arial"/>
          <w:sz w:val="18"/>
          <w:szCs w:val="18"/>
        </w:rPr>
        <w:t xml:space="preserve"> 000 sandorių su įmonėmis, veikiančiomis daugiau nei 200 šalių. </w:t>
      </w:r>
      <w:r w:rsidRPr="005D61A5">
        <w:rPr>
          <w:rFonts w:ascii="Arial" w:hAnsi="Arial" w:cs="Arial"/>
          <w:sz w:val="18"/>
          <w:szCs w:val="18"/>
        </w:rPr>
        <w:t>Kiekvieno metų ketvirčio pabaigoje</w:t>
      </w:r>
      <w:r w:rsidR="00710B02">
        <w:rPr>
          <w:rFonts w:ascii="Arial" w:hAnsi="Arial" w:cs="Arial"/>
          <w:sz w:val="18"/>
          <w:szCs w:val="18"/>
        </w:rPr>
        <w:t xml:space="preserve"> bendrovė</w:t>
      </w:r>
      <w:r w:rsidRPr="0045326D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45326D">
        <w:rPr>
          <w:rFonts w:ascii="Arial" w:hAnsi="Arial" w:cs="Arial"/>
          <w:sz w:val="18"/>
          <w:szCs w:val="18"/>
        </w:rPr>
        <w:t xml:space="preserve">skelbia 160 šalių rizikos vertinimus, paremtus 350 profesionalių rizikos analitikų </w:t>
      </w:r>
      <w:r w:rsidR="005729D5">
        <w:rPr>
          <w:rFonts w:ascii="Arial" w:hAnsi="Arial" w:cs="Arial"/>
          <w:sz w:val="18"/>
          <w:szCs w:val="18"/>
        </w:rPr>
        <w:t xml:space="preserve">įžvalgomis </w:t>
      </w:r>
      <w:r w:rsidRPr="0045326D">
        <w:rPr>
          <w:rFonts w:ascii="Arial" w:hAnsi="Arial" w:cs="Arial"/>
          <w:sz w:val="18"/>
          <w:szCs w:val="18"/>
        </w:rPr>
        <w:t xml:space="preserve">ir išskirtine </w:t>
      </w:r>
      <w:r w:rsidRPr="0045326D">
        <w:rPr>
          <w:rFonts w:ascii="Arial" w:hAnsi="Arial" w:cs="Arial"/>
          <w:sz w:val="18"/>
          <w:szCs w:val="18"/>
          <w:lang w:eastAsia="ja-JP"/>
        </w:rPr>
        <w:t>„</w:t>
      </w:r>
      <w:proofErr w:type="spellStart"/>
      <w:r w:rsidRPr="0045326D">
        <w:rPr>
          <w:rFonts w:ascii="Arial" w:hAnsi="Arial" w:cs="Arial"/>
          <w:sz w:val="18"/>
          <w:szCs w:val="18"/>
          <w:lang w:eastAsia="ja-JP"/>
        </w:rPr>
        <w:t>Coface</w:t>
      </w:r>
      <w:proofErr w:type="spellEnd"/>
      <w:r w:rsidRPr="0045326D">
        <w:rPr>
          <w:rFonts w:ascii="Arial" w:hAnsi="Arial" w:cs="Arial"/>
          <w:sz w:val="18"/>
          <w:szCs w:val="18"/>
          <w:lang w:eastAsia="ja-JP"/>
        </w:rPr>
        <w:t xml:space="preserve">“ </w:t>
      </w:r>
      <w:r w:rsidRPr="0045326D">
        <w:rPr>
          <w:rFonts w:ascii="Arial" w:hAnsi="Arial" w:cs="Arial"/>
          <w:sz w:val="18"/>
          <w:szCs w:val="18"/>
        </w:rPr>
        <w:t>valdoma informacija apie įmonių mokėjimų discipliną.</w:t>
      </w:r>
    </w:p>
    <w:p w:rsidR="00E14554" w:rsidRPr="0045326D" w:rsidRDefault="00E14554" w:rsidP="00E14554">
      <w:pPr>
        <w:pStyle w:val="Paprastasistekstas"/>
        <w:ind w:firstLine="567"/>
        <w:jc w:val="both"/>
        <w:rPr>
          <w:rFonts w:ascii="Arial" w:hAnsi="Arial" w:cs="Arial"/>
          <w:sz w:val="18"/>
          <w:szCs w:val="18"/>
        </w:rPr>
      </w:pPr>
      <w:r w:rsidRPr="0045326D">
        <w:rPr>
          <w:rFonts w:ascii="Arial" w:eastAsia="Times New Roman" w:hAnsi="Arial" w:cs="Arial"/>
          <w:bCs/>
          <w:sz w:val="18"/>
          <w:szCs w:val="18"/>
          <w:lang w:eastAsia="lt-LT"/>
        </w:rPr>
        <w:t xml:space="preserve">    Prancūzijoje „</w:t>
      </w:r>
      <w:proofErr w:type="spellStart"/>
      <w:r w:rsidRPr="0045326D">
        <w:rPr>
          <w:rFonts w:ascii="Arial" w:eastAsia="Times New Roman" w:hAnsi="Arial" w:cs="Arial"/>
          <w:bCs/>
          <w:sz w:val="18"/>
          <w:szCs w:val="18"/>
          <w:lang w:eastAsia="lt-LT"/>
        </w:rPr>
        <w:t>Coface</w:t>
      </w:r>
      <w:proofErr w:type="spellEnd"/>
      <w:r w:rsidRPr="0045326D">
        <w:rPr>
          <w:rFonts w:ascii="Arial" w:eastAsia="Times New Roman" w:hAnsi="Arial" w:cs="Arial"/>
          <w:bCs/>
          <w:sz w:val="18"/>
          <w:szCs w:val="18"/>
          <w:lang w:eastAsia="lt-LT"/>
        </w:rPr>
        <w:t xml:space="preserve">“ valstybės vardu valdo valstybės garantijas dėl eksporto. </w:t>
      </w:r>
      <w:r w:rsidRPr="0045326D">
        <w:rPr>
          <w:rFonts w:ascii="Arial" w:hAnsi="Arial" w:cs="Arial"/>
          <w:sz w:val="18"/>
          <w:szCs w:val="18"/>
        </w:rPr>
        <w:t>„</w:t>
      </w:r>
      <w:proofErr w:type="spellStart"/>
      <w:r w:rsidRPr="0045326D">
        <w:rPr>
          <w:rFonts w:ascii="Arial" w:hAnsi="Arial" w:cs="Arial"/>
          <w:sz w:val="18"/>
          <w:szCs w:val="18"/>
        </w:rPr>
        <w:t>Coface</w:t>
      </w:r>
      <w:proofErr w:type="spellEnd"/>
      <w:r w:rsidRPr="0045326D">
        <w:rPr>
          <w:rFonts w:ascii="Arial" w:hAnsi="Arial" w:cs="Arial"/>
          <w:sz w:val="18"/>
          <w:szCs w:val="18"/>
        </w:rPr>
        <w:t xml:space="preserve"> SA</w:t>
      </w:r>
      <w:r w:rsidR="005729D5">
        <w:rPr>
          <w:rFonts w:ascii="Arial" w:hAnsi="Arial" w:cs="Arial"/>
          <w:sz w:val="18"/>
          <w:szCs w:val="18"/>
        </w:rPr>
        <w:t>“</w:t>
      </w:r>
      <w:r w:rsidRPr="0045326D">
        <w:rPr>
          <w:rFonts w:ascii="Arial" w:hAnsi="Arial" w:cs="Arial"/>
          <w:sz w:val="18"/>
          <w:szCs w:val="18"/>
        </w:rPr>
        <w:t xml:space="preserve"> akcijos kotiruojamos Paryžiaus vertybinių popierių biržoje (</w:t>
      </w:r>
      <w:proofErr w:type="spellStart"/>
      <w:r w:rsidRPr="00550AB3">
        <w:rPr>
          <w:rFonts w:ascii="Arial" w:hAnsi="Arial" w:cs="Arial"/>
          <w:i/>
          <w:sz w:val="18"/>
          <w:szCs w:val="18"/>
        </w:rPr>
        <w:t>Euronext-Compartment</w:t>
      </w:r>
      <w:proofErr w:type="spellEnd"/>
      <w:r w:rsidRPr="00550AB3">
        <w:rPr>
          <w:rFonts w:ascii="Arial" w:hAnsi="Arial" w:cs="Arial"/>
          <w:i/>
          <w:sz w:val="18"/>
          <w:szCs w:val="18"/>
        </w:rPr>
        <w:t xml:space="preserve"> A</w:t>
      </w:r>
      <w:r w:rsidRPr="0045326D">
        <w:rPr>
          <w:rFonts w:ascii="Arial" w:hAnsi="Arial" w:cs="Arial"/>
          <w:sz w:val="18"/>
          <w:szCs w:val="18"/>
        </w:rPr>
        <w:t>).</w:t>
      </w:r>
    </w:p>
    <w:p w:rsidR="00E14554" w:rsidRPr="0045326D" w:rsidRDefault="00E14554" w:rsidP="00E14554">
      <w:pPr>
        <w:pStyle w:val="Paprastasistekstas"/>
        <w:jc w:val="both"/>
        <w:rPr>
          <w:rFonts w:ascii="Arial" w:hAnsi="Arial" w:cs="Arial"/>
          <w:sz w:val="18"/>
          <w:szCs w:val="18"/>
        </w:rPr>
      </w:pPr>
      <w:r w:rsidRPr="0045326D">
        <w:rPr>
          <w:rFonts w:ascii="Arial" w:hAnsi="Arial" w:cs="Arial"/>
          <w:sz w:val="18"/>
          <w:szCs w:val="18"/>
        </w:rPr>
        <w:t>ISIN: FR0010667147 / Trumpinys: COFA.</w:t>
      </w:r>
    </w:p>
    <w:p w:rsidR="00E14554" w:rsidRPr="0045326D" w:rsidRDefault="00544FE8" w:rsidP="00E14554">
      <w:pPr>
        <w:ind w:firstLine="567"/>
        <w:jc w:val="both"/>
        <w:rPr>
          <w:rFonts w:ascii="Arial" w:hAnsi="Arial" w:cs="Arial"/>
          <w:sz w:val="18"/>
          <w:szCs w:val="18"/>
        </w:rPr>
      </w:pPr>
      <w:hyperlink r:id="rId10" w:history="1">
        <w:r w:rsidR="00E14554" w:rsidRPr="0045326D">
          <w:rPr>
            <w:rStyle w:val="Hipersaitas"/>
            <w:rFonts w:ascii="Arial" w:hAnsi="Arial" w:cs="Arial"/>
            <w:sz w:val="18"/>
            <w:szCs w:val="18"/>
          </w:rPr>
          <w:t>http://www.coface.com/</w:t>
        </w:r>
      </w:hyperlink>
    </w:p>
    <w:p w:rsidR="00E14554" w:rsidRPr="006449DB" w:rsidRDefault="00E14554" w:rsidP="00E14554">
      <w:pPr>
        <w:spacing w:after="0" w:line="240" w:lineRule="auto"/>
        <w:ind w:right="-7"/>
        <w:rPr>
          <w:rFonts w:ascii="Cambria" w:eastAsia="Cambria" w:hAnsi="Cambria" w:cs="Cambria"/>
          <w:sz w:val="24"/>
          <w:szCs w:val="24"/>
        </w:rPr>
      </w:pPr>
    </w:p>
    <w:p w:rsidR="00E14554" w:rsidRDefault="00E14554" w:rsidP="00E14554">
      <w:pPr>
        <w:spacing w:after="0" w:line="240" w:lineRule="auto"/>
        <w:ind w:right="-7"/>
        <w:jc w:val="both"/>
        <w:rPr>
          <w:rFonts w:ascii="Arial" w:hAnsi="Arial"/>
          <w:sz w:val="20"/>
        </w:rPr>
      </w:pPr>
      <w:r w:rsidRPr="006449DB">
        <w:rPr>
          <w:rFonts w:ascii="Cambria" w:hAnsi="Cambria"/>
          <w:position w:val="5"/>
          <w:sz w:val="13"/>
        </w:rPr>
        <w:t>1</w:t>
      </w:r>
      <w:r w:rsidRPr="006449DB">
        <w:rPr>
          <w:rFonts w:ascii="Arial" w:hAnsi="Arial"/>
          <w:sz w:val="20"/>
        </w:rPr>
        <w:t xml:space="preserve">Ataskaita </w:t>
      </w:r>
      <w:proofErr w:type="spellStart"/>
      <w:r w:rsidRPr="006449DB">
        <w:rPr>
          <w:rFonts w:ascii="Arial" w:hAnsi="Arial"/>
          <w:sz w:val="20"/>
        </w:rPr>
        <w:t>Nr</w:t>
      </w:r>
      <w:proofErr w:type="spellEnd"/>
      <w:r w:rsidRPr="006449DB">
        <w:rPr>
          <w:rFonts w:ascii="Arial" w:hAnsi="Arial"/>
          <w:sz w:val="20"/>
        </w:rPr>
        <w:t>. 2012-M-070-04</w:t>
      </w:r>
    </w:p>
    <w:p w:rsidR="00E14554" w:rsidRDefault="00E14554" w:rsidP="00E14554">
      <w:pPr>
        <w:rPr>
          <w:rFonts w:ascii="Arial" w:hAnsi="Arial" w:cs="Arial"/>
          <w:sz w:val="20"/>
          <w:szCs w:val="20"/>
        </w:rPr>
      </w:pPr>
    </w:p>
    <w:p w:rsidR="00D57E8D" w:rsidRPr="00D57E8D" w:rsidRDefault="00D57E8D" w:rsidP="00D57E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lt-LT"/>
        </w:rPr>
      </w:pPr>
    </w:p>
    <w:p w:rsidR="00E14554" w:rsidRPr="00E14554" w:rsidRDefault="00E14554" w:rsidP="00E14554">
      <w:pPr>
        <w:rPr>
          <w:rFonts w:ascii="Arial" w:hAnsi="Arial" w:cs="Arial"/>
          <w:sz w:val="20"/>
          <w:szCs w:val="20"/>
        </w:rPr>
      </w:pPr>
    </w:p>
    <w:sectPr w:rsidR="00E14554" w:rsidRPr="00E14554" w:rsidSect="00E14554">
      <w:pgSz w:w="11900" w:h="16840" w:code="9"/>
      <w:pgMar w:top="1276" w:right="1134" w:bottom="1134" w:left="1134" w:header="709" w:footer="851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E8" w:rsidRDefault="00544FE8" w:rsidP="00FD01CD">
      <w:pPr>
        <w:spacing w:after="0" w:line="240" w:lineRule="auto"/>
      </w:pPr>
      <w:r>
        <w:separator/>
      </w:r>
    </w:p>
  </w:endnote>
  <w:endnote w:type="continuationSeparator" w:id="0">
    <w:p w:rsidR="00544FE8" w:rsidRDefault="00544FE8" w:rsidP="00FD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E8" w:rsidRDefault="00544FE8" w:rsidP="00FD01CD">
      <w:pPr>
        <w:spacing w:after="0" w:line="240" w:lineRule="auto"/>
      </w:pPr>
      <w:r>
        <w:separator/>
      </w:r>
    </w:p>
  </w:footnote>
  <w:footnote w:type="continuationSeparator" w:id="0">
    <w:p w:rsidR="00544FE8" w:rsidRDefault="00544FE8" w:rsidP="00FD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27"/>
    <w:multiLevelType w:val="hybridMultilevel"/>
    <w:tmpl w:val="714AB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65DB"/>
    <w:multiLevelType w:val="hybridMultilevel"/>
    <w:tmpl w:val="FF02A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4"/>
    <w:rsid w:val="00007143"/>
    <w:rsid w:val="000162EB"/>
    <w:rsid w:val="0001771A"/>
    <w:rsid w:val="00025F15"/>
    <w:rsid w:val="00032A62"/>
    <w:rsid w:val="0003423D"/>
    <w:rsid w:val="000432B5"/>
    <w:rsid w:val="0005086D"/>
    <w:rsid w:val="00060C6C"/>
    <w:rsid w:val="00066F2D"/>
    <w:rsid w:val="000700CC"/>
    <w:rsid w:val="000731C5"/>
    <w:rsid w:val="0008634F"/>
    <w:rsid w:val="00090D97"/>
    <w:rsid w:val="000A3BD2"/>
    <w:rsid w:val="000A443A"/>
    <w:rsid w:val="000A59FA"/>
    <w:rsid w:val="000A6E05"/>
    <w:rsid w:val="000B1B32"/>
    <w:rsid w:val="000B38F8"/>
    <w:rsid w:val="000C213D"/>
    <w:rsid w:val="000C3519"/>
    <w:rsid w:val="000C6E80"/>
    <w:rsid w:val="000E255B"/>
    <w:rsid w:val="000F34D4"/>
    <w:rsid w:val="00107425"/>
    <w:rsid w:val="001074AD"/>
    <w:rsid w:val="00115A5F"/>
    <w:rsid w:val="00123A5B"/>
    <w:rsid w:val="00153A50"/>
    <w:rsid w:val="00160CDA"/>
    <w:rsid w:val="00161594"/>
    <w:rsid w:val="0016613C"/>
    <w:rsid w:val="00177673"/>
    <w:rsid w:val="00187289"/>
    <w:rsid w:val="00191EA1"/>
    <w:rsid w:val="001A1886"/>
    <w:rsid w:val="001A3208"/>
    <w:rsid w:val="001C0571"/>
    <w:rsid w:val="001C7C38"/>
    <w:rsid w:val="001D1121"/>
    <w:rsid w:val="001D5E34"/>
    <w:rsid w:val="001E19C7"/>
    <w:rsid w:val="001E5807"/>
    <w:rsid w:val="002262E7"/>
    <w:rsid w:val="00255EDF"/>
    <w:rsid w:val="00256619"/>
    <w:rsid w:val="00260681"/>
    <w:rsid w:val="00261B80"/>
    <w:rsid w:val="00263ED5"/>
    <w:rsid w:val="00282055"/>
    <w:rsid w:val="0029680E"/>
    <w:rsid w:val="002A48EA"/>
    <w:rsid w:val="002D1A25"/>
    <w:rsid w:val="002D3441"/>
    <w:rsid w:val="002E19DC"/>
    <w:rsid w:val="002F33F2"/>
    <w:rsid w:val="002F583F"/>
    <w:rsid w:val="00306D6B"/>
    <w:rsid w:val="0031128E"/>
    <w:rsid w:val="00312686"/>
    <w:rsid w:val="0031269A"/>
    <w:rsid w:val="003210A2"/>
    <w:rsid w:val="00321C9C"/>
    <w:rsid w:val="00330751"/>
    <w:rsid w:val="003349AB"/>
    <w:rsid w:val="00360C4B"/>
    <w:rsid w:val="0036541B"/>
    <w:rsid w:val="0037429C"/>
    <w:rsid w:val="0037619F"/>
    <w:rsid w:val="00382E57"/>
    <w:rsid w:val="00383E4F"/>
    <w:rsid w:val="0039235E"/>
    <w:rsid w:val="00394F3A"/>
    <w:rsid w:val="003B0AF1"/>
    <w:rsid w:val="003C7BA6"/>
    <w:rsid w:val="003F2129"/>
    <w:rsid w:val="003F5596"/>
    <w:rsid w:val="00403AFE"/>
    <w:rsid w:val="004120FE"/>
    <w:rsid w:val="00413E75"/>
    <w:rsid w:val="004169B2"/>
    <w:rsid w:val="0042494E"/>
    <w:rsid w:val="00430381"/>
    <w:rsid w:val="00431027"/>
    <w:rsid w:val="00433E61"/>
    <w:rsid w:val="00440219"/>
    <w:rsid w:val="004437D3"/>
    <w:rsid w:val="0045326D"/>
    <w:rsid w:val="004631E4"/>
    <w:rsid w:val="00472DED"/>
    <w:rsid w:val="0049629A"/>
    <w:rsid w:val="00496981"/>
    <w:rsid w:val="004A0AA0"/>
    <w:rsid w:val="004C5410"/>
    <w:rsid w:val="004C7A37"/>
    <w:rsid w:val="004F4259"/>
    <w:rsid w:val="004F6993"/>
    <w:rsid w:val="00524801"/>
    <w:rsid w:val="00535FF4"/>
    <w:rsid w:val="00540AD3"/>
    <w:rsid w:val="00544FE8"/>
    <w:rsid w:val="00550AB3"/>
    <w:rsid w:val="00561D5B"/>
    <w:rsid w:val="005729D5"/>
    <w:rsid w:val="00577FDF"/>
    <w:rsid w:val="005869B7"/>
    <w:rsid w:val="005A0288"/>
    <w:rsid w:val="005A1376"/>
    <w:rsid w:val="005B4137"/>
    <w:rsid w:val="005C1293"/>
    <w:rsid w:val="005C39EC"/>
    <w:rsid w:val="005C5FF8"/>
    <w:rsid w:val="005D141C"/>
    <w:rsid w:val="005D61A5"/>
    <w:rsid w:val="005E1285"/>
    <w:rsid w:val="005E2ACA"/>
    <w:rsid w:val="005F0543"/>
    <w:rsid w:val="005F156F"/>
    <w:rsid w:val="006052EB"/>
    <w:rsid w:val="00630338"/>
    <w:rsid w:val="0063360F"/>
    <w:rsid w:val="006341F0"/>
    <w:rsid w:val="0063764B"/>
    <w:rsid w:val="00642F31"/>
    <w:rsid w:val="00662AC6"/>
    <w:rsid w:val="0066639A"/>
    <w:rsid w:val="006718CA"/>
    <w:rsid w:val="00692A42"/>
    <w:rsid w:val="00693C27"/>
    <w:rsid w:val="00693D40"/>
    <w:rsid w:val="00695868"/>
    <w:rsid w:val="006B6B4A"/>
    <w:rsid w:val="006C3528"/>
    <w:rsid w:val="006D3F98"/>
    <w:rsid w:val="006E49FE"/>
    <w:rsid w:val="006F1815"/>
    <w:rsid w:val="006F359B"/>
    <w:rsid w:val="006F6E51"/>
    <w:rsid w:val="00710B02"/>
    <w:rsid w:val="007175EA"/>
    <w:rsid w:val="00720D27"/>
    <w:rsid w:val="00722368"/>
    <w:rsid w:val="007233BD"/>
    <w:rsid w:val="00733FE9"/>
    <w:rsid w:val="00737E6F"/>
    <w:rsid w:val="007520DA"/>
    <w:rsid w:val="0076547F"/>
    <w:rsid w:val="007658A7"/>
    <w:rsid w:val="007707AE"/>
    <w:rsid w:val="00774E27"/>
    <w:rsid w:val="00780B80"/>
    <w:rsid w:val="007900BF"/>
    <w:rsid w:val="00790EBE"/>
    <w:rsid w:val="007917A3"/>
    <w:rsid w:val="007A2801"/>
    <w:rsid w:val="007B3407"/>
    <w:rsid w:val="007B4952"/>
    <w:rsid w:val="007C537C"/>
    <w:rsid w:val="007C7FB9"/>
    <w:rsid w:val="007E75E2"/>
    <w:rsid w:val="007F2BDA"/>
    <w:rsid w:val="007F38A4"/>
    <w:rsid w:val="00813A46"/>
    <w:rsid w:val="0081462B"/>
    <w:rsid w:val="00816F51"/>
    <w:rsid w:val="008262ED"/>
    <w:rsid w:val="00841A53"/>
    <w:rsid w:val="0085679C"/>
    <w:rsid w:val="00862B8E"/>
    <w:rsid w:val="008753C9"/>
    <w:rsid w:val="00885C34"/>
    <w:rsid w:val="00887EEC"/>
    <w:rsid w:val="008938BE"/>
    <w:rsid w:val="008B628C"/>
    <w:rsid w:val="008D7274"/>
    <w:rsid w:val="008D7A7E"/>
    <w:rsid w:val="008E1B32"/>
    <w:rsid w:val="008F7B24"/>
    <w:rsid w:val="00910303"/>
    <w:rsid w:val="00915B5B"/>
    <w:rsid w:val="0091780E"/>
    <w:rsid w:val="0093060B"/>
    <w:rsid w:val="00930D18"/>
    <w:rsid w:val="00947773"/>
    <w:rsid w:val="00966E5A"/>
    <w:rsid w:val="0099418A"/>
    <w:rsid w:val="00996189"/>
    <w:rsid w:val="009A4DB0"/>
    <w:rsid w:val="009B2449"/>
    <w:rsid w:val="009C51CA"/>
    <w:rsid w:val="009C7B4F"/>
    <w:rsid w:val="009D596C"/>
    <w:rsid w:val="009E7CFF"/>
    <w:rsid w:val="009F07D5"/>
    <w:rsid w:val="009F146B"/>
    <w:rsid w:val="009F1FF9"/>
    <w:rsid w:val="009F354C"/>
    <w:rsid w:val="00A01D7B"/>
    <w:rsid w:val="00A0269B"/>
    <w:rsid w:val="00A0435E"/>
    <w:rsid w:val="00A155B6"/>
    <w:rsid w:val="00A23492"/>
    <w:rsid w:val="00A26D3E"/>
    <w:rsid w:val="00A31387"/>
    <w:rsid w:val="00A44386"/>
    <w:rsid w:val="00A4559D"/>
    <w:rsid w:val="00A45B7B"/>
    <w:rsid w:val="00A53D97"/>
    <w:rsid w:val="00A61763"/>
    <w:rsid w:val="00A621EA"/>
    <w:rsid w:val="00A631A7"/>
    <w:rsid w:val="00A7138A"/>
    <w:rsid w:val="00AA0170"/>
    <w:rsid w:val="00AA1833"/>
    <w:rsid w:val="00AA3866"/>
    <w:rsid w:val="00AB0689"/>
    <w:rsid w:val="00AB58E8"/>
    <w:rsid w:val="00AC01FD"/>
    <w:rsid w:val="00AC441C"/>
    <w:rsid w:val="00AC6C2A"/>
    <w:rsid w:val="00AE6BEF"/>
    <w:rsid w:val="00AE7FA4"/>
    <w:rsid w:val="00B0056D"/>
    <w:rsid w:val="00B1681E"/>
    <w:rsid w:val="00B30BE8"/>
    <w:rsid w:val="00B437C2"/>
    <w:rsid w:val="00B4558F"/>
    <w:rsid w:val="00B45756"/>
    <w:rsid w:val="00B46CBA"/>
    <w:rsid w:val="00B6137D"/>
    <w:rsid w:val="00B62E98"/>
    <w:rsid w:val="00B63B09"/>
    <w:rsid w:val="00B656ED"/>
    <w:rsid w:val="00B7246C"/>
    <w:rsid w:val="00B81422"/>
    <w:rsid w:val="00B9431E"/>
    <w:rsid w:val="00B975CF"/>
    <w:rsid w:val="00B97DD2"/>
    <w:rsid w:val="00BA39D7"/>
    <w:rsid w:val="00BA425A"/>
    <w:rsid w:val="00BB2731"/>
    <w:rsid w:val="00BC2F0C"/>
    <w:rsid w:val="00BE405D"/>
    <w:rsid w:val="00BF3674"/>
    <w:rsid w:val="00C01D97"/>
    <w:rsid w:val="00C01E00"/>
    <w:rsid w:val="00C12B09"/>
    <w:rsid w:val="00C50AEE"/>
    <w:rsid w:val="00C55CE2"/>
    <w:rsid w:val="00C615DB"/>
    <w:rsid w:val="00C75AAD"/>
    <w:rsid w:val="00C856C7"/>
    <w:rsid w:val="00C8659B"/>
    <w:rsid w:val="00C93B81"/>
    <w:rsid w:val="00C94269"/>
    <w:rsid w:val="00C96C81"/>
    <w:rsid w:val="00CA1815"/>
    <w:rsid w:val="00CB0D84"/>
    <w:rsid w:val="00CB360F"/>
    <w:rsid w:val="00CC50E1"/>
    <w:rsid w:val="00CD0568"/>
    <w:rsid w:val="00CD497B"/>
    <w:rsid w:val="00CF7374"/>
    <w:rsid w:val="00CF7B26"/>
    <w:rsid w:val="00D032CD"/>
    <w:rsid w:val="00D06903"/>
    <w:rsid w:val="00D1301A"/>
    <w:rsid w:val="00D1496A"/>
    <w:rsid w:val="00D25CFF"/>
    <w:rsid w:val="00D52C41"/>
    <w:rsid w:val="00D53C0B"/>
    <w:rsid w:val="00D57E8D"/>
    <w:rsid w:val="00D64609"/>
    <w:rsid w:val="00D733D8"/>
    <w:rsid w:val="00D75C44"/>
    <w:rsid w:val="00DC4527"/>
    <w:rsid w:val="00DD68F5"/>
    <w:rsid w:val="00DD7A8C"/>
    <w:rsid w:val="00DE3D62"/>
    <w:rsid w:val="00E0562D"/>
    <w:rsid w:val="00E05A13"/>
    <w:rsid w:val="00E14554"/>
    <w:rsid w:val="00E15929"/>
    <w:rsid w:val="00E26BBB"/>
    <w:rsid w:val="00E357C3"/>
    <w:rsid w:val="00E54AF5"/>
    <w:rsid w:val="00E60F05"/>
    <w:rsid w:val="00E63E5C"/>
    <w:rsid w:val="00E95304"/>
    <w:rsid w:val="00EA177C"/>
    <w:rsid w:val="00EA729B"/>
    <w:rsid w:val="00EA7862"/>
    <w:rsid w:val="00EB2630"/>
    <w:rsid w:val="00EB289A"/>
    <w:rsid w:val="00EB7FFB"/>
    <w:rsid w:val="00EC3FE4"/>
    <w:rsid w:val="00ED65E4"/>
    <w:rsid w:val="00EE243F"/>
    <w:rsid w:val="00EF67AE"/>
    <w:rsid w:val="00F00C70"/>
    <w:rsid w:val="00F0140B"/>
    <w:rsid w:val="00F04A13"/>
    <w:rsid w:val="00F352FD"/>
    <w:rsid w:val="00F636DC"/>
    <w:rsid w:val="00F87728"/>
    <w:rsid w:val="00F9215E"/>
    <w:rsid w:val="00F97D2A"/>
    <w:rsid w:val="00FB6853"/>
    <w:rsid w:val="00FD01CD"/>
    <w:rsid w:val="00FD4A32"/>
    <w:rsid w:val="00FE251D"/>
    <w:rsid w:val="00FE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8A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uiPriority w:val="99"/>
    <w:semiHidden/>
    <w:unhideWhenUsed/>
    <w:rsid w:val="005F15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156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156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156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156F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15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F15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semiHidden/>
    <w:unhideWhenUsed/>
    <w:rsid w:val="00431027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60C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160CDA"/>
    <w:rPr>
      <w:rFonts w:ascii="Consolas" w:hAnsi="Consolas"/>
      <w:sz w:val="21"/>
      <w:szCs w:val="21"/>
      <w:lang w:eastAsia="en-US"/>
    </w:rPr>
  </w:style>
  <w:style w:type="character" w:styleId="Emfaz">
    <w:name w:val="Emphasis"/>
    <w:uiPriority w:val="20"/>
    <w:qFormat/>
    <w:rsid w:val="008D7274"/>
    <w:rPr>
      <w:i/>
      <w:iCs/>
    </w:rPr>
  </w:style>
  <w:style w:type="paragraph" w:styleId="Pagrindinistekstas">
    <w:name w:val="Body Text"/>
    <w:basedOn w:val="prastasis"/>
    <w:link w:val="PagrindinistekstasDiagrama"/>
    <w:semiHidden/>
    <w:rsid w:val="005A0288"/>
    <w:pPr>
      <w:suppressAutoHyphens/>
      <w:spacing w:after="0" w:line="270" w:lineRule="exact"/>
      <w:jc w:val="both"/>
    </w:pPr>
    <w:rPr>
      <w:rFonts w:ascii="Arial" w:eastAsia="MS Mincho" w:hAnsi="Arial"/>
      <w:b/>
      <w:bCs/>
      <w:color w:val="000000"/>
      <w:sz w:val="26"/>
      <w:szCs w:val="26"/>
      <w:lang w:val="en-GB" w:eastAsia="fr-FR"/>
    </w:rPr>
  </w:style>
  <w:style w:type="character" w:customStyle="1" w:styleId="PagrindinistekstasDiagrama">
    <w:name w:val="Pagrindinis tekstas Diagrama"/>
    <w:link w:val="Pagrindinistekstas"/>
    <w:semiHidden/>
    <w:rsid w:val="005A0288"/>
    <w:rPr>
      <w:rFonts w:ascii="Arial" w:eastAsia="MS Mincho" w:hAnsi="Arial" w:cs="Arial"/>
      <w:b/>
      <w:bCs/>
      <w:color w:val="000000"/>
      <w:sz w:val="26"/>
      <w:szCs w:val="26"/>
      <w:lang w:val="en-GB" w:eastAsia="fr-FR"/>
    </w:rPr>
  </w:style>
  <w:style w:type="paragraph" w:customStyle="1" w:styleId="Body1">
    <w:name w:val="Body 1"/>
    <w:uiPriority w:val="99"/>
    <w:rsid w:val="00FD01CD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GB" w:bidi="en-GB"/>
    </w:rPr>
  </w:style>
  <w:style w:type="paragraph" w:customStyle="1" w:styleId="Default">
    <w:name w:val="Default"/>
    <w:uiPriority w:val="99"/>
    <w:rsid w:val="00FD01CD"/>
    <w:pPr>
      <w:widowControl w:val="0"/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GB" w:eastAsia="en-GB" w:bidi="en-GB"/>
    </w:rPr>
  </w:style>
  <w:style w:type="paragraph" w:styleId="Sraopastraipa">
    <w:name w:val="List Paragraph"/>
    <w:basedOn w:val="prastasis"/>
    <w:uiPriority w:val="34"/>
    <w:qFormat/>
    <w:rsid w:val="00FD01C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GB" w:eastAsia="en-GB" w:bidi="en-GB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D01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FD01CD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D01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FD01CD"/>
    <w:rPr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unhideWhenUsed/>
    <w:rsid w:val="00A31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8A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1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uiPriority w:val="99"/>
    <w:semiHidden/>
    <w:unhideWhenUsed/>
    <w:rsid w:val="005F15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156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156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156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156F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15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F15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semiHidden/>
    <w:unhideWhenUsed/>
    <w:rsid w:val="00431027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60C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160CDA"/>
    <w:rPr>
      <w:rFonts w:ascii="Consolas" w:hAnsi="Consolas"/>
      <w:sz w:val="21"/>
      <w:szCs w:val="21"/>
      <w:lang w:eastAsia="en-US"/>
    </w:rPr>
  </w:style>
  <w:style w:type="character" w:styleId="Emfaz">
    <w:name w:val="Emphasis"/>
    <w:uiPriority w:val="20"/>
    <w:qFormat/>
    <w:rsid w:val="008D7274"/>
    <w:rPr>
      <w:i/>
      <w:iCs/>
    </w:rPr>
  </w:style>
  <w:style w:type="paragraph" w:styleId="Pagrindinistekstas">
    <w:name w:val="Body Text"/>
    <w:basedOn w:val="prastasis"/>
    <w:link w:val="PagrindinistekstasDiagrama"/>
    <w:semiHidden/>
    <w:rsid w:val="005A0288"/>
    <w:pPr>
      <w:suppressAutoHyphens/>
      <w:spacing w:after="0" w:line="270" w:lineRule="exact"/>
      <w:jc w:val="both"/>
    </w:pPr>
    <w:rPr>
      <w:rFonts w:ascii="Arial" w:eastAsia="MS Mincho" w:hAnsi="Arial"/>
      <w:b/>
      <w:bCs/>
      <w:color w:val="000000"/>
      <w:sz w:val="26"/>
      <w:szCs w:val="26"/>
      <w:lang w:val="en-GB" w:eastAsia="fr-FR"/>
    </w:rPr>
  </w:style>
  <w:style w:type="character" w:customStyle="1" w:styleId="PagrindinistekstasDiagrama">
    <w:name w:val="Pagrindinis tekstas Diagrama"/>
    <w:link w:val="Pagrindinistekstas"/>
    <w:semiHidden/>
    <w:rsid w:val="005A0288"/>
    <w:rPr>
      <w:rFonts w:ascii="Arial" w:eastAsia="MS Mincho" w:hAnsi="Arial" w:cs="Arial"/>
      <w:b/>
      <w:bCs/>
      <w:color w:val="000000"/>
      <w:sz w:val="26"/>
      <w:szCs w:val="26"/>
      <w:lang w:val="en-GB" w:eastAsia="fr-FR"/>
    </w:rPr>
  </w:style>
  <w:style w:type="paragraph" w:customStyle="1" w:styleId="Body1">
    <w:name w:val="Body 1"/>
    <w:uiPriority w:val="99"/>
    <w:rsid w:val="00FD01CD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GB" w:bidi="en-GB"/>
    </w:rPr>
  </w:style>
  <w:style w:type="paragraph" w:customStyle="1" w:styleId="Default">
    <w:name w:val="Default"/>
    <w:uiPriority w:val="99"/>
    <w:rsid w:val="00FD01CD"/>
    <w:pPr>
      <w:widowControl w:val="0"/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GB" w:eastAsia="en-GB" w:bidi="en-GB"/>
    </w:rPr>
  </w:style>
  <w:style w:type="paragraph" w:styleId="Sraopastraipa">
    <w:name w:val="List Paragraph"/>
    <w:basedOn w:val="prastasis"/>
    <w:uiPriority w:val="34"/>
    <w:qFormat/>
    <w:rsid w:val="00FD01C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GB" w:eastAsia="en-GB" w:bidi="en-GB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D01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FD01CD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D01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FD01CD"/>
    <w:rPr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unhideWhenUsed/>
    <w:rsid w:val="00A31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fac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6067A-352F-44B0-A918-E506F12E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</dc:creator>
  <cp:lastModifiedBy>Ingrida Maciezaite</cp:lastModifiedBy>
  <cp:revision>2</cp:revision>
  <cp:lastPrinted>2015-08-03T05:17:00Z</cp:lastPrinted>
  <dcterms:created xsi:type="dcterms:W3CDTF">2015-08-04T07:20:00Z</dcterms:created>
  <dcterms:modified xsi:type="dcterms:W3CDTF">2015-08-04T07:20:00Z</dcterms:modified>
</cp:coreProperties>
</file>